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FORMULARIO DE PRÁCTICA — Arquitecturas 1er parcial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HU413 · Arquitecturas Computacionales · jueves, 10 de septiembre de 2026 · peso 10%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Simulacro ~45 min · escribe a mano · no mires la CLAVE hasta terminar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  <w:r>
        <w:rPr>
          <w:sz w:val="20"/>
          <w:szCs w:val="20"/>
        </w:rPr>
        <w:t xml:space="preserve">Nombre: _______________________________  Fecha: ____________  Tiempo real: ______ min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A. Definiciones en 1–2 líneas (tus palabras)</w:t>
      </w:r>
    </w:p>
    <w:p>
      <w:pPr>
        <w:spacing w:after="160"/>
      </w:pPr>
      <w:r>
        <w:rPr>
          <w:sz w:val="20"/>
          <w:szCs w:val="20"/>
        </w:rPr>
        <w:t xml:space="preserve">1. Arquitectura de computadoras: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ISA (Instruction Set Architecture):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Microarquitectura: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B. RISC vs CISC — completa la tabla (3 diferencias medibles)</w:t>
      </w:r>
    </w:p>
    <w:p>
      <w:pPr>
        <w:spacing w:after="160"/>
      </w:pPr>
      <w:r>
        <w:rPr>
          <w:sz w:val="20"/>
          <w:szCs w:val="20"/>
        </w:rPr>
        <w:t xml:space="preserve">Aspecto | RISC | CISC</w:t>
      </w:r>
    </w:p>
    <w:p>
      <w:pPr>
        <w:spacing w:after="160"/>
      </w:pPr>
      <w:r>
        <w:rPr>
          <w:sz w:val="20"/>
          <w:szCs w:val="20"/>
        </w:rPr>
        <w:t xml:space="preserve">Instrucciones: ________________ | ________________</w:t>
      </w:r>
    </w:p>
    <w:p>
      <w:pPr>
        <w:spacing w:after="160"/>
      </w:pPr>
      <w:r>
        <w:rPr>
          <w:sz w:val="20"/>
          <w:szCs w:val="20"/>
        </w:rPr>
        <w:t xml:space="preserve">Ciclos/instr.: ________________ | ________________</w:t>
      </w:r>
    </w:p>
    <w:p>
      <w:pPr>
        <w:spacing w:after="160"/>
      </w:pPr>
      <w:r>
        <w:rPr>
          <w:sz w:val="20"/>
          <w:szCs w:val="20"/>
        </w:rPr>
        <w:t xml:space="preserve">Memoria: ________________ | ________________</w:t>
      </w:r>
    </w:p>
    <w:p>
      <w:pPr>
        <w:spacing w:after="160"/>
      </w:pPr>
      <w:r>
        <w:rPr>
          <w:sz w:val="20"/>
          <w:szCs w:val="20"/>
        </w:rPr>
        <w:t xml:space="preserve">Ejemplo CPU: ________________ | 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C. Taxonomía de Flynn — define + 1 ejemplo</w:t>
      </w:r>
    </w:p>
    <w:p>
      <w:pPr>
        <w:spacing w:after="160"/>
      </w:pPr>
      <w:r>
        <w:rPr>
          <w:sz w:val="20"/>
          <w:szCs w:val="20"/>
        </w:rPr>
        <w:t xml:space="preserve">SISD: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SIMD: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MISD: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MIMD: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D. Clasifica (Flynn)</w:t>
      </w:r>
    </w:p>
    <w:p>
      <w:pPr>
        <w:spacing w:after="160"/>
      </w:pPr>
      <w:r>
        <w:rPr>
          <w:sz w:val="20"/>
          <w:szCs w:val="20"/>
        </w:rPr>
        <w:t xml:space="preserve">CPU un núcleo clásico: ____ · GPU con miles de cores: ____ · cluster de servidores: 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E. Pipeline — responde breve</w:t>
      </w:r>
    </w:p>
    <w:p>
      <w:pPr>
        <w:spacing w:after="160"/>
      </w:pPr>
      <w:r>
        <w:rPr>
          <w:sz w:val="20"/>
          <w:szCs w:val="20"/>
        </w:rPr>
        <w:t xml:space="preserve">1. ¿Qué problema resuelve el pipeline?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Nombra las 5 etapas clásicas (IF…WB):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Tres tipos de hazard: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4. ¿Por qué RISC facilita el pipeline?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F. Evolución — 5 hitos en orden cronológico (nombre + idea)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2026-10-21T08:02:25.768Z</dcterms:created>
  <dcterms:modified xsi:type="dcterms:W3CDTF">2026-10-21T08:02:25.768Z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