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Interacción Humano-Computadora</w:t>
      </w:r>
    </w:p>
    <w:p>
      <w:pPr>
        <w:spacing w:after="160"/>
        <w:jc w:val="center"/>
      </w:pPr>
      <w:r>
        <w:rPr>
          <w:i/>
          <w:iCs/>
          <w:color w:val="595959"/>
          <w:sz w:val="18"/>
          <w:szCs w:val="18"/>
        </w:rPr>
        <w:t xml:space="preserve">CN220 · LIS3032 · Dra. Ingrid Kirschning Albers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lunes de 10:00 a 11:40 — CN 220</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Tareas — 50%</w:t>
      </w:r>
    </w:p>
    <w:p>
      <w:pPr>
        <w:pStyle w:val="ListParagraph"/>
        <w:numPr>
          <w:ilvl w:val="0"/>
          <w:numId w:val="2"/>
        </w:numPr>
        <w:spacing w:after="60"/>
      </w:pPr>
      <w:r>
        <w:rPr>
          <w:sz w:val="20"/>
          <w:szCs w:val="20"/>
        </w:rPr>
        <w:t xml:space="preserve">Examen final — 10%</w:t>
      </w:r>
    </w:p>
    <w:p>
      <w:pPr>
        <w:pStyle w:val="ListParagraph"/>
        <w:numPr>
          <w:ilvl w:val="0"/>
          <w:numId w:val="2"/>
        </w:numPr>
        <w:spacing w:after="60"/>
      </w:pPr>
      <w:r>
        <w:rPr>
          <w:sz w:val="20"/>
          <w:szCs w:val="20"/>
        </w:rPr>
        <w:t xml:space="preserve">Proyecto final — 10%</w:t>
      </w:r>
    </w:p>
    <w:p>
      <w:pPr>
        <w:pStyle w:val="ListParagraph"/>
        <w:numPr>
          <w:ilvl w:val="0"/>
          <w:numId w:val="2"/>
        </w:numPr>
        <w:spacing w:after="60"/>
      </w:pPr>
      <w:r>
        <w:rPr>
          <w:sz w:val="20"/>
          <w:szCs w:val="20"/>
        </w:rPr>
        <w:t xml:space="preserve">Presentación oral — 10%</w:t>
      </w:r>
    </w:p>
    <w:p>
      <w:pPr>
        <w:pStyle w:val="ListParagraph"/>
        <w:numPr>
          <w:ilvl w:val="0"/>
          <w:numId w:val="2"/>
        </w:numPr>
        <w:spacing w:after="60"/>
      </w:pPr>
      <w:r>
        <w:rPr>
          <w:sz w:val="20"/>
          <w:szCs w:val="20"/>
        </w:rPr>
        <w:t xml:space="preserve">Exámenes parciales — 10%</w:t>
      </w:r>
    </w:p>
    <w:p>
      <w:pPr>
        <w:pStyle w:val="ListParagraph"/>
        <w:numPr>
          <w:ilvl w:val="0"/>
          <w:numId w:val="2"/>
        </w:numPr>
        <w:spacing w:after="60"/>
      </w:pPr>
      <w:r>
        <w:rPr>
          <w:sz w:val="20"/>
          <w:szCs w:val="20"/>
        </w:rPr>
        <w:t xml:space="preserve">Asistencia y participación — 10%</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10/08/2026 — Introducción a la IHC · Problemas centrales y disciplinas involucradas</w:t>
      </w:r>
    </w:p>
    <w:p>
      <w:pPr>
        <w:spacing w:after="60" w:before="160"/>
      </w:pPr>
      <w:r>
        <w:rPr>
          <w:b/>
          <w:bCs/>
          <w:sz w:val="20"/>
          <w:szCs w:val="20"/>
        </w:rPr>
        <w:t xml:space="preserve">Qué es IHC</w:t>
      </w:r>
    </w:p>
    <w:p>
      <w:pPr>
        <w:pStyle w:val="ListParagraph"/>
        <w:numPr>
          <w:ilvl w:val="0"/>
          <w:numId w:val="2"/>
        </w:numPr>
        <w:spacing w:after="60"/>
      </w:pPr>
      <w:r>
        <w:rPr>
          <w:sz w:val="20"/>
          <w:szCs w:val="20"/>
        </w:rPr>
        <w:t xml:space="preserve">Estudia el diseño, la evaluación y la implementación de sistemas interactivos.</w:t>
      </w:r>
    </w:p>
    <w:p>
      <w:pPr>
        <w:pStyle w:val="ListParagraph"/>
        <w:numPr>
          <w:ilvl w:val="0"/>
          <w:numId w:val="2"/>
        </w:numPr>
        <w:spacing w:after="60"/>
      </w:pPr>
      <w:r>
        <w:rPr>
          <w:sz w:val="20"/>
          <w:szCs w:val="20"/>
        </w:rPr>
        <w:t xml:space="preserve">Meta del curso: analizar interfaces, evaluar usabilidad y accesibilidad, y hacer prototipos.</w:t>
      </w:r>
    </w:p>
    <w:p>
      <w:pPr>
        <w:spacing w:after="60" w:before="160"/>
      </w:pPr>
      <w:r>
        <w:rPr>
          <w:b/>
          <w:bCs/>
          <w:sz w:val="20"/>
          <w:szCs w:val="20"/>
        </w:rPr>
        <w:t xml:space="preserve">Problemas centrales</w:t>
      </w:r>
    </w:p>
    <w:p>
      <w:pPr>
        <w:pStyle w:val="ListParagraph"/>
        <w:numPr>
          <w:ilvl w:val="0"/>
          <w:numId w:val="2"/>
        </w:numPr>
        <w:spacing w:after="60"/>
      </w:pPr>
      <w:r>
        <w:rPr>
          <w:sz w:val="20"/>
          <w:szCs w:val="20"/>
        </w:rPr>
        <w:t xml:space="preserve">Golfo de ejecución: distancia entre lo que quiero hacer y lo que el sistema me deja expresar.</w:t>
      </w:r>
    </w:p>
    <w:p>
      <w:pPr>
        <w:pStyle w:val="ListParagraph"/>
        <w:numPr>
          <w:ilvl w:val="0"/>
          <w:numId w:val="2"/>
        </w:numPr>
        <w:spacing w:after="60"/>
      </w:pPr>
      <w:r>
        <w:rPr>
          <w:sz w:val="20"/>
          <w:szCs w:val="20"/>
        </w:rPr>
        <w:t xml:space="preserve">Golfo de evaluación: distancia entre lo que el sistema muestra y lo que entiendo.</w:t>
      </w:r>
    </w:p>
    <w:p>
      <w:pPr>
        <w:pStyle w:val="ListParagraph"/>
        <w:numPr>
          <w:ilvl w:val="0"/>
          <w:numId w:val="2"/>
        </w:numPr>
        <w:spacing w:after="60"/>
      </w:pPr>
      <w:r>
        <w:rPr>
          <w:sz w:val="20"/>
          <w:szCs w:val="20"/>
        </w:rPr>
        <w:t xml:space="preserve">Brecha entre el modelo del diseñador y el modelo mental del usuario.</w:t>
      </w:r>
    </w:p>
    <w:p>
      <w:pPr>
        <w:pStyle w:val="ListParagraph"/>
        <w:numPr>
          <w:ilvl w:val="0"/>
          <w:numId w:val="2"/>
        </w:numPr>
        <w:spacing w:after="60"/>
      </w:pPr>
      <w:r>
        <w:rPr>
          <w:sz w:val="20"/>
          <w:szCs w:val="20"/>
        </w:rPr>
        <w:t xml:space="preserve">Costo del error: qué tan fácil me equivoco y qué tan fácil lo deshago.</w:t>
      </w:r>
    </w:p>
    <w:p>
      <w:pPr>
        <w:spacing w:after="60" w:before="160"/>
      </w:pPr>
      <w:r>
        <w:rPr>
          <w:b/>
          <w:bCs/>
          <w:sz w:val="20"/>
          <w:szCs w:val="20"/>
        </w:rPr>
        <w:t xml:space="preserve">Disciplinas involucradas</w:t>
      </w:r>
    </w:p>
    <w:p>
      <w:pPr>
        <w:pStyle w:val="ListParagraph"/>
        <w:numPr>
          <w:ilvl w:val="0"/>
          <w:numId w:val="2"/>
        </w:numPr>
        <w:spacing w:after="60"/>
      </w:pPr>
      <w:r>
        <w:rPr>
          <w:sz w:val="20"/>
          <w:szCs w:val="20"/>
        </w:rPr>
        <w:t xml:space="preserve">Computación, psicología cognitiva, diseño gráfico e industrial, ergonomía, sociología, lingüística.</w:t>
      </w:r>
    </w:p>
    <w:p>
      <w:pPr>
        <w:pStyle w:val="ListParagraph"/>
        <w:numPr>
          <w:ilvl w:val="0"/>
          <w:numId w:val="2"/>
        </w:numPr>
        <w:spacing w:after="60"/>
      </w:pPr>
      <w:r>
        <w:rPr>
          <w:sz w:val="20"/>
          <w:szCs w:val="20"/>
        </w:rPr>
        <w:t xml:space="preserve">Es disciplina de frontera: ninguna basta sola.</w:t>
      </w:r>
    </w:p>
    <w:p>
      <w:pPr>
        <w:spacing w:after="60" w:before="160"/>
      </w:pPr>
      <w:r>
        <w:rPr>
          <w:b/>
          <w:bCs/>
          <w:sz w:val="20"/>
          <w:szCs w:val="20"/>
        </w:rPr>
        <w:t xml:space="preserve">Método del curso</w:t>
      </w:r>
    </w:p>
    <w:p>
      <w:pPr>
        <w:pStyle w:val="ListParagraph"/>
        <w:numPr>
          <w:ilvl w:val="0"/>
          <w:numId w:val="2"/>
        </w:numPr>
        <w:spacing w:after="60"/>
      </w:pPr>
      <w:r>
        <w:rPr>
          <w:sz w:val="20"/>
          <w:szCs w:val="20"/>
        </w:rPr>
        <w:t xml:space="preserve">Aula invertida: leer antes, ejercicios en clase. Lunes teoría, miércoles laboratorio.</w:t>
      </w:r>
    </w:p>
    <w:p>
      <w:pPr>
        <w:pStyle w:val="ListParagraph"/>
        <w:numPr>
          <w:ilvl w:val="0"/>
          <w:numId w:val="2"/>
        </w:numPr>
        <w:spacing w:after="60"/>
      </w:pPr>
      <w:r>
        <w:rPr>
          <w:sz w:val="20"/>
          <w:szCs w:val="20"/>
        </w:rPr>
        <w:t xml:space="preserve">Evaluación: tareas 50%, final 10%, proyecto 10%, oral 10%, parciales 10%, asistencia 10%.</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Buscar los golfos de ejecución y evaluación de Norman, leer el original</w:t>
      </w:r>
    </w:p>
    <w:p>
      <w:pPr>
        <w:spacing w:after="160"/>
      </w:pPr>
      <w:r>
        <w:rPr>
          <w:sz w:val="20"/>
          <w:szCs w:val="20"/>
        </w:rPr>
        <w:t xml:space="preserve">2.- Investigar qué es una affordance y de dónde viene el término</w:t>
      </w:r>
    </w:p>
    <w:p>
      <w:pPr>
        <w:spacing w:after="160"/>
      </w:pPr>
      <w:r>
        <w:rPr>
          <w:sz w:val="20"/>
          <w:szCs w:val="20"/>
        </w:rPr>
        <w:t xml:space="preserve">3.- Pensar tema para el proyecto del semestre</w:t>
      </w:r>
    </w:p>
    <w:p>
      <w:pPr>
        <w:pBdr>
          <w:bottom w:val="single" w:color="BFBFBF" w:sz="6" w:space="1"/>
        </w:pBdr>
        <w:spacing w:after="120" w:before="120"/>
      </w:pPr>
    </w:p>
    <w:p>
      <w:pPr>
        <w:spacing w:after="160"/>
      </w:pPr>
    </w:p>
    <w:p>
      <w:pPr>
        <w:spacing w:after="160"/>
        <w:jc w:val="center"/>
      </w:pPr>
      <w:r>
        <w:rPr>
          <w:b/>
          <w:bCs/>
          <w:sz w:val="22"/>
          <w:szCs w:val="22"/>
        </w:rPr>
        <w:t xml:space="preserve">Sesión 2 · 17/08/2026 — Metas del diseño de interfaces y terminología</w:t>
      </w:r>
    </w:p>
    <w:p>
      <w:pPr>
        <w:spacing w:after="60" w:before="160"/>
      </w:pPr>
      <w:r>
        <w:rPr>
          <w:b/>
          <w:bCs/>
          <w:sz w:val="20"/>
          <w:szCs w:val="20"/>
        </w:rPr>
        <w:t xml:space="preserve">METAS DEL DISEÑO DE INTERFACES</w:t>
      </w:r>
    </w:p>
    <w:p>
      <w:pPr>
        <w:spacing w:after="160"/>
      </w:pPr>
      <w:r>
        <w:rPr>
          <w:sz w:val="20"/>
          <w:szCs w:val="20"/>
        </w:rPr>
        <w:t xml:space="preserve">Son seis y van en orden: si falla la primera, las demás dan igual.</w:t>
      </w:r>
    </w:p>
    <w:p>
      <w:pPr>
        <w:pStyle w:val="ListParagraph"/>
        <w:numPr>
          <w:ilvl w:val="0"/>
          <w:numId w:val="2"/>
        </w:numPr>
        <w:spacing w:after="60"/>
      </w:pPr>
      <w:r>
        <w:rPr>
          <w:sz w:val="20"/>
          <w:szCs w:val="20"/>
        </w:rPr>
        <w:t xml:space="preserve">Efectividad — que el usuario logre lo que vino a hacer. Es la mínima.</w:t>
      </w:r>
    </w:p>
    <w:p>
      <w:pPr>
        <w:pStyle w:val="ListParagraph"/>
        <w:numPr>
          <w:ilvl w:val="0"/>
          <w:numId w:val="2"/>
        </w:numPr>
        <w:spacing w:after="60"/>
      </w:pPr>
      <w:r>
        <w:rPr>
          <w:sz w:val="20"/>
          <w:szCs w:val="20"/>
        </w:rPr>
        <w:t xml:space="preserve">Eficiencia — que lo logre con el menor esfuerzo y tiempo razonables.</w:t>
      </w:r>
    </w:p>
    <w:p>
      <w:pPr>
        <w:pStyle w:val="ListParagraph"/>
        <w:numPr>
          <w:ilvl w:val="0"/>
          <w:numId w:val="2"/>
        </w:numPr>
        <w:spacing w:after="60"/>
      </w:pPr>
      <w:r>
        <w:rPr>
          <w:sz w:val="20"/>
          <w:szCs w:val="20"/>
        </w:rPr>
        <w:t xml:space="preserve">Seguridad — errores poco probables y siempre recuperables.</w:t>
      </w:r>
    </w:p>
    <w:p>
      <w:pPr>
        <w:pStyle w:val="ListParagraph"/>
        <w:numPr>
          <w:ilvl w:val="0"/>
          <w:numId w:val="2"/>
        </w:numPr>
        <w:spacing w:after="60"/>
      </w:pPr>
      <w:r>
        <w:rPr>
          <w:sz w:val="20"/>
          <w:szCs w:val="20"/>
        </w:rPr>
        <w:t xml:space="preserve">Utilidad — que el sistema tenga las funciones que de verdad se necesitan.</w:t>
      </w:r>
    </w:p>
    <w:p>
      <w:pPr>
        <w:pStyle w:val="ListParagraph"/>
        <w:numPr>
          <w:ilvl w:val="0"/>
          <w:numId w:val="2"/>
        </w:numPr>
        <w:spacing w:after="60"/>
      </w:pPr>
      <w:r>
        <w:rPr>
          <w:sz w:val="20"/>
          <w:szCs w:val="20"/>
        </w:rPr>
        <w:t xml:space="preserve">Facilidad de aprendizaje — poder empezar sin entrenamiento formal.</w:t>
      </w:r>
    </w:p>
    <w:p>
      <w:pPr>
        <w:pStyle w:val="ListParagraph"/>
        <w:numPr>
          <w:ilvl w:val="0"/>
          <w:numId w:val="2"/>
        </w:numPr>
        <w:spacing w:after="60"/>
      </w:pPr>
      <w:r>
        <w:rPr>
          <w:sz w:val="20"/>
          <w:szCs w:val="20"/>
        </w:rPr>
        <w:t xml:space="preserve">Facilidad de recuerdo — volver tras semanas sin reaprender todo.</w:t>
      </w:r>
    </w:p>
    <w:p>
      <w:pPr>
        <w:spacing w:after="60" w:before="160"/>
      </w:pPr>
      <w:r>
        <w:rPr>
          <w:b/>
          <w:bCs/>
          <w:sz w:val="20"/>
          <w:szCs w:val="20"/>
        </w:rPr>
        <w:t xml:space="preserve">TERMINOLOGÍA QUE HAY QUE FIJAR</w:t>
      </w:r>
    </w:p>
    <w:p>
      <w:pPr>
        <w:pStyle w:val="ListParagraph"/>
        <w:numPr>
          <w:ilvl w:val="0"/>
          <w:numId w:val="2"/>
        </w:numPr>
        <w:spacing w:after="60"/>
      </w:pPr>
      <w:r>
        <w:rPr>
          <w:sz w:val="20"/>
          <w:szCs w:val="20"/>
        </w:rPr>
        <w:t xml:space="preserve">Interfaz — el punto de contacto: lo visible y manipulable.</w:t>
      </w:r>
    </w:p>
    <w:p>
      <w:pPr>
        <w:pStyle w:val="ListParagraph"/>
        <w:numPr>
          <w:ilvl w:val="0"/>
          <w:numId w:val="2"/>
        </w:numPr>
        <w:spacing w:after="60"/>
      </w:pPr>
      <w:r>
        <w:rPr>
          <w:sz w:val="20"/>
          <w:szCs w:val="20"/>
        </w:rPr>
        <w:t xml:space="preserve">Interacción — el intercambio en el tiempo, no solo la pantalla.</w:t>
      </w:r>
    </w:p>
    <w:p>
      <w:pPr>
        <w:pStyle w:val="ListParagraph"/>
        <w:numPr>
          <w:ilvl w:val="0"/>
          <w:numId w:val="2"/>
        </w:numPr>
        <w:spacing w:after="60"/>
      </w:pPr>
      <w:r>
        <w:rPr>
          <w:sz w:val="20"/>
          <w:szCs w:val="20"/>
        </w:rPr>
        <w:t xml:space="preserve">Usabilidad — efectividad, eficiencia y satisfacción en un contexto de uso (ISO 9241-11). Es medible.</w:t>
      </w:r>
    </w:p>
    <w:p>
      <w:pPr>
        <w:pStyle w:val="ListParagraph"/>
        <w:numPr>
          <w:ilvl w:val="0"/>
          <w:numId w:val="2"/>
        </w:numPr>
        <w:spacing w:after="60"/>
      </w:pPr>
      <w:r>
        <w:rPr>
          <w:sz w:val="20"/>
          <w:szCs w:val="20"/>
        </w:rPr>
        <w:t xml:space="preserve">Experiencia de usuario — todo lo que se siente antes, durante y después. Más amplia que la usabilidad y en buena parte no medible igual.</w:t>
      </w:r>
    </w:p>
    <w:p>
      <w:pPr>
        <w:pStyle w:val="ListParagraph"/>
        <w:numPr>
          <w:ilvl w:val="0"/>
          <w:numId w:val="2"/>
        </w:numPr>
        <w:spacing w:after="60"/>
      </w:pPr>
      <w:r>
        <w:rPr>
          <w:sz w:val="20"/>
          <w:szCs w:val="20"/>
        </w:rPr>
        <w:t xml:space="preserve">Affordance — la propiedad que sugiere cómo se usa algo. Manija = jalar, placa plana = empujar.</w:t>
      </w:r>
    </w:p>
    <w:p>
      <w:pPr>
        <w:pStyle w:val="ListParagraph"/>
        <w:numPr>
          <w:ilvl w:val="0"/>
          <w:numId w:val="2"/>
        </w:numPr>
        <w:spacing w:after="60"/>
      </w:pPr>
      <w:r>
        <w:rPr>
          <w:sz w:val="20"/>
          <w:szCs w:val="20"/>
        </w:rPr>
        <w:t xml:space="preserve">Modelo mental — lo que el usuario CREE que hace el sistema por dentro. Casi nunca coincide con el real, y la interfaz tiene que trabajar con esa creencia, no contra ella.</w:t>
      </w:r>
    </w:p>
    <w:p>
      <w:pPr>
        <w:spacing w:after="60" w:before="160"/>
      </w:pPr>
      <w:r>
        <w:rPr>
          <w:b/>
          <w:bCs/>
          <w:sz w:val="20"/>
          <w:szCs w:val="20"/>
        </w:rPr>
        <w:t xml:space="preserve">LO QUE MÁS SE CONFUNDE</w:t>
      </w:r>
    </w:p>
    <w:p>
      <w:pPr>
        <w:spacing w:after="160"/>
      </w:pPr>
      <w:r>
        <w:rPr>
          <w:sz w:val="20"/>
          <w:szCs w:val="20"/>
        </w:rPr>
        <w:t xml:space="preserve">Usabilidad y UX no son lo mismo. Un formulario de impuestos puede ser perfectamente usable y producir una experiencia detestable; al revés también pasa. Se miden con instrumentos distintos y se diseñan por separado.</w:t>
      </w:r>
    </w:p>
    <w:p>
      <w:pPr>
        <w:spacing w:after="60" w:before="160"/>
      </w:pPr>
      <w:r>
        <w:rPr>
          <w:b/>
          <w:bCs/>
          <w:sz w:val="20"/>
          <w:szCs w:val="20"/>
        </w:rPr>
        <w:t xml:space="preserve">MÉTODO DEL CURSO</w:t>
      </w:r>
    </w:p>
    <w:p>
      <w:pPr>
        <w:spacing w:after="160"/>
      </w:pPr>
      <w:r>
        <w:rPr>
          <w:sz w:val="20"/>
          <w:szCs w:val="20"/>
        </w:rPr>
        <w:t xml:space="preserve">Aula invertida: los materiales se revisan ANTES de la sesión y el tiempo de clase es para ejercicios. Llegar sin leer hace que la sesión no sirva.</w:t>
      </w:r>
    </w:p>
    <w:p>
      <w:pPr>
        <w:spacing w:after="160"/>
      </w:pPr>
      <w:r>
        <w:rPr>
          <w:sz w:val="20"/>
          <w:szCs w:val="20"/>
        </w:rPr>
        <w:t xml:space="preserve">Evaluación: tareas 50%, examen final 10%, proyecto final 10%, presentación oral 10%, parciales 10%, asistencia y participación 10%.</w:t>
      </w:r>
    </w:p>
    <w:p>
      <w:pPr>
        <w:spacing w:after="160"/>
      </w:pPr>
      <w:r>
        <w:rPr>
          <w:sz w:val="20"/>
          <w:szCs w:val="20"/>
        </w:rPr>
        <w:t xml:space="preserve">(Notas reconstruidas del programa el 18-08. Contrastar con lo visto en clase y borrar esta línea al verificarlas.)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Leer los golfos de ejecución y evaluación de Norman en el original</w:t>
      </w:r>
    </w:p>
    <w:p>
      <w:pPr>
        <w:spacing w:after="160"/>
      </w:pPr>
      <w:r>
        <w:rPr>
          <w:sz w:val="20"/>
          <w:szCs w:val="20"/>
        </w:rPr>
        <w:t xml:space="preserve">2.- Buscar de dónde viene el término affordance (Gibson vs Norman)</w:t>
      </w:r>
    </w:p>
    <w:p>
      <w:pPr>
        <w:spacing w:after="160"/>
      </w:pPr>
      <w:r>
        <w:rPr>
          <w:sz w:val="20"/>
          <w:szCs w:val="20"/>
        </w:rPr>
        <w:t xml:space="preserve">3.- Ir pensando tema y equipo para el proyecto del semestre</w:t>
      </w:r>
    </w:p>
    <w:p>
      <w:pPr>
        <w:pBdr>
          <w:bottom w:val="single" w:color="BFBFBF" w:sz="6" w:space="1"/>
        </w:pBdr>
        <w:spacing w:after="120" w:before="120"/>
      </w:pPr>
    </w:p>
    <w:p>
      <w:pPr>
        <w:spacing w:after="160"/>
      </w:pPr>
    </w:p>
    <w:p>
      <w:pPr>
        <w:spacing w:after="160"/>
        <w:jc w:val="center"/>
      </w:pPr>
      <w:r>
        <w:rPr>
          <w:b/>
          <w:bCs/>
          <w:sz w:val="22"/>
          <w:szCs w:val="22"/>
        </w:rPr>
        <w:t xml:space="preserve">Sesión 3 · 24/08/2026 — Evaluación cuantitativa de interfaces (1/2)</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«Evaluación cuantitativa de interfaces (1/2)». Según la guía del maestro, lo central es: Tiempo en tarea — cuánto tarda el usuario en completar un objetivo concreto.; Tasa de éxito — porcentaje de usuarios que lo logran sin ayuda.; Tasa de error — cuántos errores por tarea, y de qué gravedad.; Número de clics o pasos — el camino recorrido frente al camino mínimo posible..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Evaluación cuantitativa de interfaces (1/2)</w:t>
      </w:r>
    </w:p>
    <w:p>
      <w:pPr>
        <w:spacing w:after="160"/>
      </w:pPr>
      <w:r>
        <w:rPr>
          <w:sz w:val="20"/>
          <w:szCs w:val="20"/>
        </w:rPr>
        <w:t xml:space="preserve">«Esta interfaz se siente mejor» no es un argumento defendible ante un cliente ni ante un equipo. La evaluación cuantitativa convierte impresiones en datos comparables.</w:t>
      </w:r>
    </w:p>
    <w:p>
      <w:pPr>
        <w:spacing w:after="160"/>
      </w:pPr>
      <w:r>
        <w:rPr>
          <w:sz w:val="20"/>
          <w:szCs w:val="20"/>
        </w:rPr>
        <w:t xml:space="preserve">Una tarea debe tener un inicio observable, un final inequívoco y un criterio de éxito escrito antes de la prueba. «Explorar la aplicación» no es medible; «agregar un producto al carrito y completar la compra» sí lo es.</w:t>
      </w:r>
    </w:p>
    <w:p>
      <w:pPr>
        <w:spacing w:after="160"/>
      </w:pPr>
      <w:r>
        <w:rPr>
          <w:sz w:val="20"/>
          <w:szCs w:val="20"/>
        </w:rPr>
        <w:t xml:space="preserve">El tiempo para alcanzar un objetivo depende de la distancia y del tamaño del objetivo: T = a + b·log₂(2D/W). Cuanto más lejos y más pequeño, más tarda.</w:t>
      </w:r>
    </w:p>
    <w:p>
      <w:pPr>
        <w:spacing w:after="160"/>
      </w:pPr>
      <w:r>
        <w:rPr>
          <w:sz w:val="20"/>
          <w:szCs w:val="20"/>
        </w:rPr>
        <w:t xml:space="preserve">El tiempo para tomar una decisión crece con el logaritmo del número de opciones. Un menú con veinte elementos planos es más lento que dos niveles de cinco. Es el argumento cuantitativo a favor de agrupar y jerarquizar.</w:t>
      </w:r>
    </w:p>
    <w:p>
      <w:pPr>
        <w:spacing w:after="160"/>
      </w:pPr>
      <w:r>
        <w:rPr>
          <w:sz w:val="20"/>
          <w:szCs w:val="20"/>
        </w:rPr>
        <w:t xml:space="preserve">Elegir una aplicación de uso diario, definir tres tareas medibles con criterio de éxito, y estimar el número mínimo de pasos de cada una.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Tiempo en tarea — cuánto tarda el usuario en completar un objetivo concreto.</w:t>
      </w:r>
    </w:p>
    <w:p>
      <w:pPr>
        <w:pStyle w:val="ListParagraph"/>
        <w:numPr>
          <w:ilvl w:val="0"/>
          <w:numId w:val="2"/>
        </w:numPr>
        <w:spacing w:after="60"/>
      </w:pPr>
      <w:r>
        <w:rPr>
          <w:sz w:val="20"/>
          <w:szCs w:val="20"/>
        </w:rPr>
        <w:t xml:space="preserve">Tasa de éxito — porcentaje de usuarios que lo logran sin ayuda.</w:t>
      </w:r>
    </w:p>
    <w:p>
      <w:pPr>
        <w:pStyle w:val="ListParagraph"/>
        <w:numPr>
          <w:ilvl w:val="0"/>
          <w:numId w:val="2"/>
        </w:numPr>
        <w:spacing w:after="60"/>
      </w:pPr>
      <w:r>
        <w:rPr>
          <w:sz w:val="20"/>
          <w:szCs w:val="20"/>
        </w:rPr>
        <w:t xml:space="preserve">Tasa de error — cuántos errores por tarea, y de qué gravedad.</w:t>
      </w:r>
    </w:p>
    <w:p>
      <w:pPr>
        <w:pStyle w:val="ListParagraph"/>
        <w:numPr>
          <w:ilvl w:val="0"/>
          <w:numId w:val="2"/>
        </w:numPr>
        <w:spacing w:after="60"/>
      </w:pPr>
      <w:r>
        <w:rPr>
          <w:sz w:val="20"/>
          <w:szCs w:val="20"/>
        </w:rPr>
        <w:t xml:space="preserve">Número de clics o pasos — el camino recorrido frente al camino mínimo posible.</w:t>
      </w:r>
    </w:p>
    <w:p>
      <w:pPr>
        <w:pStyle w:val="ListParagraph"/>
        <w:numPr>
          <w:ilvl w:val="0"/>
          <w:numId w:val="2"/>
        </w:numPr>
        <w:spacing w:after="60"/>
      </w:pPr>
      <w:r>
        <w:rPr>
          <w:sz w:val="20"/>
          <w:szCs w:val="20"/>
        </w:rPr>
        <w:t xml:space="preserve">Tiempo de aprendizaje — cuánto tarda un novato en alcanzar un nivel de desempeño fijado.</w:t>
      </w:r>
    </w:p>
    <w:p>
      <w:pPr>
        <w:pStyle w:val="ListParagraph"/>
        <w:numPr>
          <w:ilvl w:val="0"/>
          <w:numId w:val="2"/>
        </w:numPr>
        <w:spacing w:after="60"/>
      </w:pPr>
      <w:r>
        <w:rPr>
          <w:sz w:val="20"/>
          <w:szCs w:val="20"/>
        </w:rPr>
        <w:t xml:space="preserve">Retención — desempeño después de un periodo sin usar el sistema.</w:t>
      </w:r>
    </w:p>
    <w:p>
      <w:pPr>
        <w:pStyle w:val="ListParagraph"/>
        <w:numPr>
          <w:ilvl w:val="0"/>
          <w:numId w:val="2"/>
        </w:numPr>
        <w:spacing w:after="60"/>
      </w:pPr>
      <w:r>
        <w:rPr>
          <w:sz w:val="20"/>
          <w:szCs w:val="20"/>
        </w:rPr>
        <w:t xml:space="preserve">Los botones importantes se hacen grandes y se ponen cerca del punto de partida del cursor.</w:t>
      </w:r>
    </w:p>
    <w:p>
      <w:pPr>
        <w:pStyle w:val="ListParagraph"/>
        <w:numPr>
          <w:ilvl w:val="0"/>
          <w:numId w:val="2"/>
        </w:numPr>
        <w:spacing w:after="60"/>
      </w:pPr>
      <w:r>
        <w:rPr>
          <w:sz w:val="20"/>
          <w:szCs w:val="20"/>
        </w:rPr>
        <w:t xml:space="preserve">Las esquinas y los bordes de la pantalla se comportan como objetivos de tamaño infinito, porque el cursor se detiene ahí. De ahí el menú en el borde superior de macOS.</w:t>
      </w:r>
    </w:p>
    <w:p>
      <w:pPr>
        <w:pStyle w:val="ListParagraph"/>
        <w:numPr>
          <w:ilvl w:val="0"/>
          <w:numId w:val="2"/>
        </w:numPr>
        <w:spacing w:after="60"/>
      </w:pPr>
      <w:r>
        <w:rPr>
          <w:sz w:val="20"/>
          <w:szCs w:val="20"/>
        </w:rPr>
        <w:t xml:space="preserve">Las acciones destructivas se ponen lejos y pequeñas, deliberadamente.</w:t>
      </w:r>
    </w:p>
    <w:p>
      <w:pPr>
        <w:spacing w:after="60" w:before="160"/>
      </w:pPr>
      <w:r>
        <w:rPr>
          <w:b/>
          <w:bCs/>
          <w:sz w:val="20"/>
          <w:szCs w:val="20"/>
        </w:rPr>
        <w:t xml:space="preserve">Explicación — para estudiar después</w:t>
      </w:r>
    </w:p>
    <w:p>
      <w:pPr>
        <w:spacing w:after="60" w:before="160"/>
      </w:pPr>
      <w:r>
        <w:rPr>
          <w:b/>
          <w:bCs/>
          <w:sz w:val="20"/>
          <w:szCs w:val="20"/>
        </w:rPr>
        <w:t xml:space="preserve">POR QUÉ MEDIR</w:t>
      </w:r>
    </w:p>
    <w:p>
      <w:pPr>
        <w:spacing w:after="160"/>
      </w:pPr>
      <w:r>
        <w:rPr>
          <w:sz w:val="20"/>
          <w:szCs w:val="20"/>
        </w:rPr>
        <w:t xml:space="preserve">Bajo «POR QUÉ MEDIR» en la sesión «Evaluación cuantitativa de interfaces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LAS MÉTRICAS CLÁSICAS</w:t>
      </w:r>
    </w:p>
    <w:p>
      <w:pPr>
        <w:spacing w:after="160"/>
      </w:pPr>
      <w:r>
        <w:rPr>
          <w:sz w:val="20"/>
          <w:szCs w:val="20"/>
        </w:rPr>
        <w:t xml:space="preserve">Bajo «LAS MÉTRICAS CLÁSICAS» en la sesión «Evaluación cuantitativa de interfaces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SE DEFINE UNA TAREA MEDIBLE</w:t>
      </w:r>
    </w:p>
    <w:p>
      <w:pPr>
        <w:spacing w:after="160"/>
      </w:pPr>
      <w:r>
        <w:rPr>
          <w:sz w:val="20"/>
          <w:szCs w:val="20"/>
        </w:rPr>
        <w:t xml:space="preserve">Bajo «CÓMO SE DEFINE UNA TAREA MEDIBLE» en la sesión «Evaluación cuantitativa de interfaces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LEY DE FITTS</w:t>
      </w:r>
    </w:p>
    <w:p>
      <w:pPr>
        <w:spacing w:after="160"/>
      </w:pPr>
      <w:r>
        <w:rPr>
          <w:sz w:val="20"/>
          <w:szCs w:val="20"/>
        </w:rPr>
        <w:t xml:space="preserve">Bajo «LA LEY DE FITTS» en la sesión «Evaluación cuantitativa de interfaces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LEY DE HICK</w:t>
      </w:r>
    </w:p>
    <w:p>
      <w:pPr>
        <w:spacing w:after="160"/>
      </w:pPr>
      <w:r>
        <w:rPr>
          <w:sz w:val="20"/>
          <w:szCs w:val="20"/>
        </w:rPr>
        <w:t xml:space="preserve">Bajo «LA LEY DE HICK» en la sesión «Evaluación cuantitativa de interfaces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w:t>
      </w:r>
    </w:p>
    <w:p>
      <w:pPr>
        <w:spacing w:after="160"/>
      </w:pPr>
      <w:r>
        <w:rPr>
          <w:sz w:val="20"/>
          <w:szCs w:val="20"/>
        </w:rPr>
        <w:t xml:space="preserve">Bajo «EJERCICIO» en la sesión «Evaluación cuantitativa de interfaces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Tiempo en tarea — cuánto tarda el usuario en completar un objetivo concreto.: en el contexto de «Evaluación cuantitativa de interfaces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Tasa de éxito — porcentaje de usuarios que lo logran sin ayuda.: en el contexto de «Evaluación cuantitativa de interfaces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Tasa de error — cuántos errores por tarea, y de qué gravedad.: en el contexto de «Evaluación cuantitativa de interfaces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Número de clics o pasos — el camino recorrido frente al camino mínimo posible.: en el contexto de «Evaluación cuantitativa de interfaces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Tiempo de aprendizaje — cuánto tarda un novato en alcanzar un nivel de desemp…: en el contexto de «Evaluación cuantitativa de interfaces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Retención — desempeño después de un periodo sin usar el sistema.: en el contexto de «Evaluación cuantitativa de interfaces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botones importantes se hacen grandes y se ponen cerca del punto de partid…: en el contexto de «Evaluación cuantitativa de interfaces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esquinas y los bordes de la pantalla se comportan como objetivos de tamañ…: en el contexto de «Evaluación cuantitativa de interfaces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acciones destructivas se ponen lejos y pequeñas, deliberadamente.: en el contexto de «Evaluación cuantitativa de interfaces (1/2)»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«Tiempo en tarea — cuánto tarda el usuario en completar un objetivo concreto.» y por qué importa en CN220?</w:t>
      </w:r>
    </w:p>
    <w:p>
      <w:pPr>
        <w:pStyle w:val="ListParagraph"/>
        <w:numPr>
          <w:ilvl w:val="0"/>
          <w:numId w:val="2"/>
        </w:numPr>
        <w:spacing w:after="60"/>
      </w:pPr>
      <w:r>
        <w:rPr>
          <w:sz w:val="20"/>
          <w:szCs w:val="20"/>
        </w:rPr>
        <w:t xml:space="preserve">¿Qué es «Tasa de éxito — porcentaje de usuarios que lo logran sin ayuda.» y por qué importa en CN220?</w:t>
      </w:r>
    </w:p>
    <w:p>
      <w:pPr>
        <w:pStyle w:val="ListParagraph"/>
        <w:numPr>
          <w:ilvl w:val="0"/>
          <w:numId w:val="2"/>
        </w:numPr>
        <w:spacing w:after="60"/>
      </w:pPr>
      <w:r>
        <w:rPr>
          <w:sz w:val="20"/>
          <w:szCs w:val="20"/>
        </w:rPr>
        <w:t xml:space="preserve">¿Qué es «Tasa de error — cuántos errores por tarea, y de qué gravedad.» y por qué importa en CN220?</w:t>
      </w:r>
    </w:p>
    <w:p>
      <w:pPr>
        <w:pStyle w:val="ListParagraph"/>
        <w:numPr>
          <w:ilvl w:val="0"/>
          <w:numId w:val="2"/>
        </w:numPr>
        <w:spacing w:after="60"/>
      </w:pPr>
      <w:r>
        <w:rPr>
          <w:sz w:val="20"/>
          <w:szCs w:val="20"/>
        </w:rPr>
        <w:t xml:space="preserve">¿Qué es «Número de clics o pasos — el camino recorrido frente al camino mínimo posible.» y por qué importa en CN220?</w:t>
      </w:r>
    </w:p>
    <w:p>
      <w:pPr>
        <w:pStyle w:val="ListParagraph"/>
        <w:numPr>
          <w:ilvl w:val="0"/>
          <w:numId w:val="2"/>
        </w:numPr>
        <w:spacing w:after="60"/>
      </w:pPr>
      <w:r>
        <w:rPr>
          <w:sz w:val="20"/>
          <w:szCs w:val="20"/>
        </w:rPr>
        <w:t xml:space="preserve">¿Qué es «Tiempo de aprendizaje — cuánto tarda un novato en alcanzar un nivel de desempeño fijado.» y por qué importa en CN220?</w:t>
      </w:r>
    </w:p>
    <w:p>
      <w:pPr>
        <w:pStyle w:val="ListParagraph"/>
        <w:numPr>
          <w:ilvl w:val="0"/>
          <w:numId w:val="2"/>
        </w:numPr>
        <w:spacing w:after="60"/>
      </w:pPr>
      <w:r>
        <w:rPr>
          <w:sz w:val="20"/>
          <w:szCs w:val="20"/>
        </w:rPr>
        <w:t xml:space="preserve">¿Qué es «Retención — desempeño después de un periodo sin usar el sistema.» y por qué importa en CN220?</w:t>
      </w:r>
    </w:p>
    <w:p>
      <w:pPr>
        <w:pStyle w:val="ListParagraph"/>
        <w:numPr>
          <w:ilvl w:val="0"/>
          <w:numId w:val="2"/>
        </w:numPr>
        <w:spacing w:after="60"/>
      </w:pPr>
      <w:r>
        <w:rPr>
          <w:sz w:val="20"/>
          <w:szCs w:val="20"/>
        </w:rPr>
        <w:t xml:space="preserve">¿Qué es «Los botones importantes se hacen grandes y se ponen cerca del punto de partida del cursor.» y por qué importa en CN220?</w:t>
      </w:r>
    </w:p>
    <w:p>
      <w:pPr>
        <w:pStyle w:val="ListParagraph"/>
        <w:numPr>
          <w:ilvl w:val="0"/>
          <w:numId w:val="2"/>
        </w:numPr>
        <w:spacing w:after="60"/>
      </w:pPr>
      <w:r>
        <w:rPr>
          <w:sz w:val="20"/>
          <w:szCs w:val="20"/>
        </w:rPr>
        <w:t xml:space="preserve">¿Qué es «Las esquinas y los bordes de la pantalla se comportan como objetivos de tamaño infinito, porque el cursor se detiene ahí. De ahí el menú en el borde superior de macOS.» y por qué importa en CN220?</w:t>
      </w:r>
    </w:p>
    <w:p>
      <w:pPr>
        <w:pStyle w:val="ListParagraph"/>
        <w:numPr>
          <w:ilvl w:val="0"/>
          <w:numId w:val="2"/>
        </w:numPr>
        <w:spacing w:after="60"/>
      </w:pPr>
      <w:r>
        <w:rPr>
          <w:sz w:val="20"/>
          <w:szCs w:val="20"/>
        </w:rPr>
        <w:t xml:space="preserve">¿Cómo se conecta «Evaluación cuantitativa de interfaces (1/2)»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4 · 31/08/2026 — Evaluación cuantitativa de interfaces (2/2)</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«Evaluación cuantitativa de interfaces (2/2)». Según la guía del maestro, lo central es: Variable independiente — lo que se manipula: la versión de la interfaz.; Variable dependiente — lo que se mide: tiempo, errores, éxito.; Variables de control — lo que se mantiene igual: equipo, instrucciones, orden de tareas.; Entre sujetos — cada grupo prueba una sola versión. Evita el aprendizaje, pero exige más participantes..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Evaluación cuantitativa de interfaces (2/2)</w:t>
      </w:r>
    </w:p>
    <w:p>
      <w:pPr>
        <w:spacing w:after="160"/>
      </w:pPr>
      <w:r>
        <w:rPr>
          <w:sz w:val="20"/>
          <w:szCs w:val="20"/>
        </w:rPr>
        <w:t xml:space="preserve">Medir sin método produce números que no significan nada. Un experimento necesita hipótesis, variables y control.</w:t>
      </w:r>
    </w:p>
    <w:p>
      <w:pPr>
        <w:spacing w:after="160"/>
      </w:pPr>
      <w:r>
        <w:rPr>
          <w:sz w:val="20"/>
          <w:szCs w:val="20"/>
        </w:rPr>
        <w:t xml:space="preserve">Usar un instrumento estandarizado permite comparar contra referencias externas. Un cuestionario inventado solo permite comparar contra uno mismo.</w:t>
      </w:r>
    </w:p>
    <w:p>
      <w:pPr>
        <w:spacing w:after="160"/>
      </w:pPr>
      <w:r>
        <w:rPr>
          <w:sz w:val="20"/>
          <w:szCs w:val="20"/>
        </w:rPr>
        <w:t xml:space="preserve">La analítica dice qué pasó, nunca por qué. Detecta que el 60% abandona en el paso 3, pero solo una prueba con usuarios explica la causa. Se complementan; ninguna sustituye a la otra.</w:t>
      </w:r>
    </w:p>
    <w:p>
      <w:pPr>
        <w:spacing w:after="160"/>
      </w:pPr>
      <w:r>
        <w:rPr>
          <w:sz w:val="20"/>
          <w:szCs w:val="20"/>
        </w:rPr>
        <w:t xml:space="preserve">Media y desviación estándar, número de participantes, y las tareas exactas. Un resultado sin n y sin dispersión no es interpretable.</w:t>
      </w:r>
    </w:p>
    <w:p>
      <w:pPr>
        <w:spacing w:after="160"/>
      </w:pPr>
      <w:r>
        <w:rPr>
          <w:sz w:val="20"/>
          <w:szCs w:val="20"/>
        </w:rPr>
        <w:t xml:space="preserve">Diseñar el protocolo completo de una prueba comparativa entre dos versiones de una pantalla, incluyendo tareas, métricas y cuestionario.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Variable independiente — lo que se manipula: la versión de la interfaz.</w:t>
      </w:r>
    </w:p>
    <w:p>
      <w:pPr>
        <w:pStyle w:val="ListParagraph"/>
        <w:numPr>
          <w:ilvl w:val="0"/>
          <w:numId w:val="2"/>
        </w:numPr>
        <w:spacing w:after="60"/>
      </w:pPr>
      <w:r>
        <w:rPr>
          <w:sz w:val="20"/>
          <w:szCs w:val="20"/>
        </w:rPr>
        <w:t xml:space="preserve">Variable dependiente — lo que se mide: tiempo, errores, éxito.</w:t>
      </w:r>
    </w:p>
    <w:p>
      <w:pPr>
        <w:pStyle w:val="ListParagraph"/>
        <w:numPr>
          <w:ilvl w:val="0"/>
          <w:numId w:val="2"/>
        </w:numPr>
        <w:spacing w:after="60"/>
      </w:pPr>
      <w:r>
        <w:rPr>
          <w:sz w:val="20"/>
          <w:szCs w:val="20"/>
        </w:rPr>
        <w:t xml:space="preserve">Variables de control — lo que se mantiene igual: equipo, instrucciones, orden de tareas.</w:t>
      </w:r>
    </w:p>
    <w:p>
      <w:pPr>
        <w:pStyle w:val="ListParagraph"/>
        <w:numPr>
          <w:ilvl w:val="0"/>
          <w:numId w:val="2"/>
        </w:numPr>
        <w:spacing w:after="60"/>
      </w:pPr>
      <w:r>
        <w:rPr>
          <w:sz w:val="20"/>
          <w:szCs w:val="20"/>
        </w:rPr>
        <w:t xml:space="preserve">Entre sujetos — cada grupo prueba una sola versión. Evita el aprendizaje, pero exige más participantes.</w:t>
      </w:r>
    </w:p>
    <w:p>
      <w:pPr>
        <w:pStyle w:val="ListParagraph"/>
        <w:numPr>
          <w:ilvl w:val="0"/>
          <w:numId w:val="2"/>
        </w:numPr>
        <w:spacing w:after="60"/>
      </w:pPr>
      <w:r>
        <w:rPr>
          <w:sz w:val="20"/>
          <w:szCs w:val="20"/>
        </w:rPr>
        <w:t xml:space="preserve">Intrasujeto — cada persona prueba ambas versiones. Necesita menos gente, pero introduce efecto de aprendizaje y fatiga.</w:t>
      </w:r>
    </w:p>
    <w:p>
      <w:pPr>
        <w:pStyle w:val="ListParagraph"/>
        <w:numPr>
          <w:ilvl w:val="0"/>
          <w:numId w:val="2"/>
        </w:numPr>
        <w:spacing w:after="60"/>
      </w:pPr>
      <w:r>
        <w:rPr>
          <w:sz w:val="20"/>
          <w:szCs w:val="20"/>
        </w:rPr>
        <w:t xml:space="preserve">Contrabalanceo — la mitad prueba A y luego B, la otra mitad al revés. Es la forma estándar de neutralizar el orden en diseños intrasujeto.</w:t>
      </w:r>
    </w:p>
    <w:p>
      <w:pPr>
        <w:pStyle w:val="ListParagraph"/>
        <w:numPr>
          <w:ilvl w:val="0"/>
          <w:numId w:val="2"/>
        </w:numPr>
        <w:spacing w:after="60"/>
      </w:pPr>
      <w:r>
        <w:rPr>
          <w:sz w:val="20"/>
          <w:szCs w:val="20"/>
        </w:rPr>
        <w:t xml:space="preserve">SUS (System Usability Scale) — diez preguntas, escala de 1 a 5, resultado de 0 a 100. Un puntaje de 68 es el promedio de la industria.</w:t>
      </w:r>
    </w:p>
    <w:p>
      <w:pPr>
        <w:pStyle w:val="ListParagraph"/>
        <w:numPr>
          <w:ilvl w:val="0"/>
          <w:numId w:val="2"/>
        </w:numPr>
        <w:spacing w:after="60"/>
      </w:pPr>
      <w:r>
        <w:rPr>
          <w:sz w:val="20"/>
          <w:szCs w:val="20"/>
        </w:rPr>
        <w:t xml:space="preserve">NASA-TLX — mide carga cognitiva en seis dimensiones.</w:t>
      </w:r>
    </w:p>
    <w:p>
      <w:pPr>
        <w:pStyle w:val="ListParagraph"/>
        <w:numPr>
          <w:ilvl w:val="0"/>
          <w:numId w:val="2"/>
        </w:numPr>
        <w:spacing w:after="60"/>
      </w:pPr>
      <w:r>
        <w:rPr>
          <w:sz w:val="20"/>
          <w:szCs w:val="20"/>
        </w:rPr>
        <w:t xml:space="preserve">SEQ (Single Ease Question) — una sola pregunta después de cada tarea. Rápida y sorprendentemente informativa.</w:t>
      </w:r>
    </w:p>
    <w:p>
      <w:pPr>
        <w:pStyle w:val="ListParagraph"/>
        <w:numPr>
          <w:ilvl w:val="0"/>
          <w:numId w:val="2"/>
        </w:numPr>
        <w:spacing w:after="60"/>
      </w:pPr>
      <w:r>
        <w:rPr>
          <w:sz w:val="20"/>
          <w:szCs w:val="20"/>
        </w:rPr>
        <w:t xml:space="preserve">Mapas de calor de clics y de desplazamiento.</w:t>
      </w:r>
    </w:p>
    <w:p>
      <w:pPr>
        <w:pStyle w:val="ListParagraph"/>
        <w:numPr>
          <w:ilvl w:val="0"/>
          <w:numId w:val="2"/>
        </w:numPr>
        <w:spacing w:after="60"/>
      </w:pPr>
      <w:r>
        <w:rPr>
          <w:sz w:val="20"/>
          <w:szCs w:val="20"/>
        </w:rPr>
        <w:t xml:space="preserve">Embudos de conversión: dónde abandona la gente.</w:t>
      </w:r>
    </w:p>
    <w:p>
      <w:pPr>
        <w:pStyle w:val="ListParagraph"/>
        <w:numPr>
          <w:ilvl w:val="0"/>
          <w:numId w:val="2"/>
        </w:numPr>
        <w:spacing w:after="60"/>
      </w:pPr>
      <w:r>
        <w:rPr>
          <w:sz w:val="20"/>
          <w:szCs w:val="20"/>
        </w:rPr>
        <w:t xml:space="preserve">Seguimiento ocular, cuando hay equipo disponible.</w:t>
      </w:r>
    </w:p>
    <w:p>
      <w:pPr>
        <w:spacing w:after="60" w:before="160"/>
      </w:pPr>
      <w:r>
        <w:rPr>
          <w:b/>
          <w:bCs/>
          <w:sz w:val="20"/>
          <w:szCs w:val="20"/>
        </w:rPr>
        <w:t xml:space="preserve">Explicación — para estudiar después</w:t>
      </w:r>
    </w:p>
    <w:p>
      <w:pPr>
        <w:spacing w:after="60" w:before="160"/>
      </w:pPr>
      <w:r>
        <w:rPr>
          <w:b/>
          <w:bCs/>
          <w:sz w:val="20"/>
          <w:szCs w:val="20"/>
        </w:rPr>
        <w:t xml:space="preserve">DISEÑO DE UN EXPERIMENTO DE USABILIDAD</w:t>
      </w:r>
    </w:p>
    <w:p>
      <w:pPr>
        <w:spacing w:after="160"/>
      </w:pPr>
      <w:r>
        <w:rPr>
          <w:sz w:val="20"/>
          <w:szCs w:val="20"/>
        </w:rPr>
        <w:t xml:space="preserve">Bajo «DISEÑO DE UN EXPERIMENTO DE USABILIDAD» en la sesión «Evaluación cuantitativa de interfaces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INTRASUJETO O ENTRE SUJETOS</w:t>
      </w:r>
    </w:p>
    <w:p>
      <w:pPr>
        <w:spacing w:after="160"/>
      </w:pPr>
      <w:r>
        <w:rPr>
          <w:sz w:val="20"/>
          <w:szCs w:val="20"/>
        </w:rPr>
        <w:t xml:space="preserve">Bajo «INTRASUJETO O ENTRE SUJETOS» en la sesión «Evaluación cuantitativa de interfaces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CUESTIONARIOS ESTANDARIZADOS</w:t>
      </w:r>
    </w:p>
    <w:p>
      <w:pPr>
        <w:spacing w:after="160"/>
      </w:pPr>
      <w:r>
        <w:rPr>
          <w:sz w:val="20"/>
          <w:szCs w:val="20"/>
        </w:rPr>
        <w:t xml:space="preserve">Bajo «CUESTIONARIOS ESTANDARIZADOS» en la sesión «Evaluación cuantitativa de interfaces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ANALÍTICA DE USO</w:t>
      </w:r>
    </w:p>
    <w:p>
      <w:pPr>
        <w:spacing w:after="160"/>
      </w:pPr>
      <w:r>
        <w:rPr>
          <w:sz w:val="20"/>
          <w:szCs w:val="20"/>
        </w:rPr>
        <w:t xml:space="preserve">Bajo «ANALÍTICA DE USO» en la sesión «Evaluación cuantitativa de interfaces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REPORTAR RESULTADOS</w:t>
      </w:r>
    </w:p>
    <w:p>
      <w:pPr>
        <w:spacing w:after="160"/>
      </w:pPr>
      <w:r>
        <w:rPr>
          <w:sz w:val="20"/>
          <w:szCs w:val="20"/>
        </w:rPr>
        <w:t xml:space="preserve">Bajo «REPORTAR RESULTADOS» en la sesión «Evaluación cuantitativa de interfaces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w:t>
      </w:r>
    </w:p>
    <w:p>
      <w:pPr>
        <w:spacing w:after="160"/>
      </w:pPr>
      <w:r>
        <w:rPr>
          <w:sz w:val="20"/>
          <w:szCs w:val="20"/>
        </w:rPr>
        <w:t xml:space="preserve">Bajo «EJERCICIO» en la sesión «Evaluación cuantitativa de interfaces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Variable independiente — lo que se manipula: la versión de la interfaz.: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Variable dependiente — lo que se mide: tiempo, errores, éxito.: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Variables de control — lo que se mantiene igual: equipo, instrucciones, orden…: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Entre sujetos — cada grupo prueba una sola versión. Evita el aprendizaje, per…: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Intrasujeto — cada persona prueba ambas versiones. Necesita menos gente, pero…: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Contrabalanceo — la mitad prueba A y luego B, la otra mitad al revés. Es la f…: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SUS (System Usability Scale) — diez preguntas, escala de 1 a 5, resultado de …: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NASA-TLX — mide carga cognitiva en seis dimensiones.: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SEQ (Single Ease Question) — una sola pregunta después de cada tarea. Rápida …: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Mapas de calor de clics y de desplazamiento.: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Embudos de conversión: dónde abandona la gente.: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Seguimiento ocular, cuando hay equipo disponible.: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«Variable independiente — lo que se manipula: la versión de la interfaz.» y por qué importa en CN220?</w:t>
      </w:r>
    </w:p>
    <w:p>
      <w:pPr>
        <w:pStyle w:val="ListParagraph"/>
        <w:numPr>
          <w:ilvl w:val="0"/>
          <w:numId w:val="2"/>
        </w:numPr>
        <w:spacing w:after="60"/>
      </w:pPr>
      <w:r>
        <w:rPr>
          <w:sz w:val="20"/>
          <w:szCs w:val="20"/>
        </w:rPr>
        <w:t xml:space="preserve">¿Qué es «Variable dependiente — lo que se mide: tiempo, errores, éxito.» y por qué importa en CN220?</w:t>
      </w:r>
    </w:p>
    <w:p>
      <w:pPr>
        <w:pStyle w:val="ListParagraph"/>
        <w:numPr>
          <w:ilvl w:val="0"/>
          <w:numId w:val="2"/>
        </w:numPr>
        <w:spacing w:after="60"/>
      </w:pPr>
      <w:r>
        <w:rPr>
          <w:sz w:val="20"/>
          <w:szCs w:val="20"/>
        </w:rPr>
        <w:t xml:space="preserve">¿Qué es «Variables de control — lo que se mantiene igual: equipo, instrucciones, orden de tareas.» y por qué importa en CN220?</w:t>
      </w:r>
    </w:p>
    <w:p>
      <w:pPr>
        <w:pStyle w:val="ListParagraph"/>
        <w:numPr>
          <w:ilvl w:val="0"/>
          <w:numId w:val="2"/>
        </w:numPr>
        <w:spacing w:after="60"/>
      </w:pPr>
      <w:r>
        <w:rPr>
          <w:sz w:val="20"/>
          <w:szCs w:val="20"/>
        </w:rPr>
        <w:t xml:space="preserve">¿Qué es «Entre sujetos — cada grupo prueba una sola versión. Evita el aprendizaje, pero exige más participantes.» y por qué importa en CN220?</w:t>
      </w:r>
    </w:p>
    <w:p>
      <w:pPr>
        <w:pStyle w:val="ListParagraph"/>
        <w:numPr>
          <w:ilvl w:val="0"/>
          <w:numId w:val="2"/>
        </w:numPr>
        <w:spacing w:after="60"/>
      </w:pPr>
      <w:r>
        <w:rPr>
          <w:sz w:val="20"/>
          <w:szCs w:val="20"/>
        </w:rPr>
        <w:t xml:space="preserve">¿Qué es «Intrasujeto — cada persona prueba ambas versiones. Necesita menos gente, pero introduce efecto de aprendizaje y fatiga.» y por qué importa en CN220?</w:t>
      </w:r>
    </w:p>
    <w:p>
      <w:pPr>
        <w:pStyle w:val="ListParagraph"/>
        <w:numPr>
          <w:ilvl w:val="0"/>
          <w:numId w:val="2"/>
        </w:numPr>
        <w:spacing w:after="60"/>
      </w:pPr>
      <w:r>
        <w:rPr>
          <w:sz w:val="20"/>
          <w:szCs w:val="20"/>
        </w:rPr>
        <w:t xml:space="preserve">¿Qué es «Contrabalanceo — la mitad prueba A y luego B, la otra mitad al revés. Es la forma estándar de neutralizar el orden en diseños intrasujeto.» y por qué importa en CN220?</w:t>
      </w:r>
    </w:p>
    <w:p>
      <w:pPr>
        <w:pStyle w:val="ListParagraph"/>
        <w:numPr>
          <w:ilvl w:val="0"/>
          <w:numId w:val="2"/>
        </w:numPr>
        <w:spacing w:after="60"/>
      </w:pPr>
      <w:r>
        <w:rPr>
          <w:sz w:val="20"/>
          <w:szCs w:val="20"/>
        </w:rPr>
        <w:t xml:space="preserve">¿Qué es «SUS (System Usability Scale) — diez preguntas, escala de 1 a 5, resultado de 0 a 100. Un puntaje de 68 es el promedio de la industria.» y por qué importa en CN220?</w:t>
      </w:r>
    </w:p>
    <w:p>
      <w:pPr>
        <w:pStyle w:val="ListParagraph"/>
        <w:numPr>
          <w:ilvl w:val="0"/>
          <w:numId w:val="2"/>
        </w:numPr>
        <w:spacing w:after="60"/>
      </w:pPr>
      <w:r>
        <w:rPr>
          <w:sz w:val="20"/>
          <w:szCs w:val="20"/>
        </w:rPr>
        <w:t xml:space="preserve">¿Qué es «NASA-TLX — mide carga cognitiva en seis dimensiones.» y por qué importa en CN220?</w:t>
      </w:r>
    </w:p>
    <w:p>
      <w:pPr>
        <w:pStyle w:val="ListParagraph"/>
        <w:numPr>
          <w:ilvl w:val="0"/>
          <w:numId w:val="2"/>
        </w:numPr>
        <w:spacing w:after="60"/>
      </w:pPr>
      <w:r>
        <w:rPr>
          <w:sz w:val="20"/>
          <w:szCs w:val="20"/>
        </w:rPr>
        <w:t xml:space="preserve">¿Cómo se conecta «Evaluación cuantitativa de interfaces (2/2)»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5 · 07/09/2026 — Usabilidad · Evaluación heurística (1/2)</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«Usabilidad · Evaluación heurística (1/2)». Según la guía del maestro, lo central es: 0 — no es un problema de usabilidad.; 1 — cosmético; se arregla si sobra tiempo.; 2 — menor; prioridad baja.; 3 — mayor; prioridad alta..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Usabilidad · Evaluación heurística (1/2)</w:t>
      </w:r>
    </w:p>
    <w:p>
      <w:pPr>
        <w:spacing w:after="160"/>
      </w:pPr>
      <w:r>
        <w:rPr>
          <w:sz w:val="20"/>
          <w:szCs w:val="20"/>
        </w:rPr>
        <w:t xml:space="preserve">Un método de inspección: un grupo pequeño de evaluadores revisa la interfaz contra una lista de principios y reporta las violaciones. No requiere usuarios, es rápida y barata, y por eso se usa antes de las pruebas costosas.</w:t>
      </w:r>
    </w:p>
    <w:p>
      <w:pPr>
        <w:spacing w:after="160"/>
      </w:pPr>
      <w:r>
        <w:rPr>
          <w:sz w:val="20"/>
          <w:szCs w:val="20"/>
        </w:rPr>
        <w:t xml:space="preserve">Un evaluador solo encuentra alrededor del 35% de los problemas. Con cinco se llega cerca del 75%, y a partir de ahí el rendimiento decrece. Cinco es el número que se usa en la práctica.</w:t>
      </w:r>
    </w:p>
    <w:p>
      <w:pPr>
        <w:spacing w:after="160"/>
      </w:pPr>
      <w:r>
        <w:rPr>
          <w:sz w:val="20"/>
          <w:szCs w:val="20"/>
        </w:rPr>
        <w:t xml:space="preserve">Ubicación exacta, heurística violada, descripción del problema, severidad y recomendación. Un hallazgo sin heurística asociada es una opinión; con ella es un argumento.</w:t>
      </w:r>
    </w:p>
    <w:p>
      <w:pPr>
        <w:spacing w:after="160"/>
      </w:pPr>
      <w:r>
        <w:rPr>
          <w:sz w:val="20"/>
          <w:szCs w:val="20"/>
        </w:rPr>
        <w:t xml:space="preserve">Evaluar heurísticamente un sitio real y reportar al menos ocho hallazgos con severidad y recomendación.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0 — no es un problema de usabilidad.</w:t>
      </w:r>
    </w:p>
    <w:p>
      <w:pPr>
        <w:pStyle w:val="ListParagraph"/>
        <w:numPr>
          <w:ilvl w:val="0"/>
          <w:numId w:val="2"/>
        </w:numPr>
        <w:spacing w:after="60"/>
      </w:pPr>
      <w:r>
        <w:rPr>
          <w:sz w:val="20"/>
          <w:szCs w:val="20"/>
        </w:rPr>
        <w:t xml:space="preserve">1 — cosmético; se arregla si sobra tiempo.</w:t>
      </w:r>
    </w:p>
    <w:p>
      <w:pPr>
        <w:pStyle w:val="ListParagraph"/>
        <w:numPr>
          <w:ilvl w:val="0"/>
          <w:numId w:val="2"/>
        </w:numPr>
        <w:spacing w:after="60"/>
      </w:pPr>
      <w:r>
        <w:rPr>
          <w:sz w:val="20"/>
          <w:szCs w:val="20"/>
        </w:rPr>
        <w:t xml:space="preserve">2 — menor; prioridad baja.</w:t>
      </w:r>
    </w:p>
    <w:p>
      <w:pPr>
        <w:pStyle w:val="ListParagraph"/>
        <w:numPr>
          <w:ilvl w:val="0"/>
          <w:numId w:val="2"/>
        </w:numPr>
        <w:spacing w:after="60"/>
      </w:pPr>
      <w:r>
        <w:rPr>
          <w:sz w:val="20"/>
          <w:szCs w:val="20"/>
        </w:rPr>
        <w:t xml:space="preserve">3 — mayor; prioridad alta.</w:t>
      </w:r>
    </w:p>
    <w:p>
      <w:pPr>
        <w:pStyle w:val="ListParagraph"/>
        <w:numPr>
          <w:ilvl w:val="0"/>
          <w:numId w:val="2"/>
        </w:numPr>
        <w:spacing w:after="60"/>
      </w:pPr>
      <w:r>
        <w:rPr>
          <w:sz w:val="20"/>
          <w:szCs w:val="20"/>
        </w:rPr>
        <w:t xml:space="preserve">4 — catastrófico; obligatorio arreglar antes de liberar.</w:t>
      </w:r>
    </w:p>
    <w:p>
      <w:pPr>
        <w:pStyle w:val="ListParagraph"/>
        <w:numPr>
          <w:ilvl w:val="0"/>
          <w:numId w:val="2"/>
        </w:numPr>
        <w:spacing w:after="60"/>
      </w:pPr>
      <w:r>
        <w:rPr>
          <w:sz w:val="20"/>
          <w:szCs w:val="20"/>
        </w:rPr>
        <w:t xml:space="preserve">1. Visibilidad del estado del sistema — el usuario siempre debe saber qué está pasando.</w:t>
      </w:r>
    </w:p>
    <w:p>
      <w:pPr>
        <w:pStyle w:val="ListParagraph"/>
        <w:numPr>
          <w:ilvl w:val="0"/>
          <w:numId w:val="2"/>
        </w:numPr>
        <w:spacing w:after="60"/>
      </w:pPr>
      <w:r>
        <w:rPr>
          <w:sz w:val="20"/>
          <w:szCs w:val="20"/>
        </w:rPr>
        <w:t xml:space="preserve">2. Correspondencia con el mundo real — lenguaje y conceptos familiares, no jerga del sistema.</w:t>
      </w:r>
    </w:p>
    <w:p>
      <w:pPr>
        <w:pStyle w:val="ListParagraph"/>
        <w:numPr>
          <w:ilvl w:val="0"/>
          <w:numId w:val="2"/>
        </w:numPr>
        <w:spacing w:after="60"/>
      </w:pPr>
      <w:r>
        <w:rPr>
          <w:sz w:val="20"/>
          <w:szCs w:val="20"/>
        </w:rPr>
        <w:t xml:space="preserve">3. Control y libertad del usuario — salidas de emergencia claras; deshacer y rehacer.</w:t>
      </w:r>
    </w:p>
    <w:p>
      <w:pPr>
        <w:pStyle w:val="ListParagraph"/>
        <w:numPr>
          <w:ilvl w:val="0"/>
          <w:numId w:val="2"/>
        </w:numPr>
        <w:spacing w:after="60"/>
      </w:pPr>
      <w:r>
        <w:rPr>
          <w:sz w:val="20"/>
          <w:szCs w:val="20"/>
        </w:rPr>
        <w:t xml:space="preserve">4. Consistencia y estándares — lo mismo se dice y se ve igual en todas partes.</w:t>
      </w:r>
    </w:p>
    <w:p>
      <w:pPr>
        <w:pStyle w:val="ListParagraph"/>
        <w:numPr>
          <w:ilvl w:val="0"/>
          <w:numId w:val="2"/>
        </w:numPr>
        <w:spacing w:after="60"/>
      </w:pPr>
      <w:r>
        <w:rPr>
          <w:sz w:val="20"/>
          <w:szCs w:val="20"/>
        </w:rPr>
        <w:t xml:space="preserve">5. Prevención de errores — mejor impedir el error que reportarlo bien.</w:t>
      </w:r>
    </w:p>
    <w:p>
      <w:pPr>
        <w:pStyle w:val="ListParagraph"/>
        <w:numPr>
          <w:ilvl w:val="0"/>
          <w:numId w:val="2"/>
        </w:numPr>
        <w:spacing w:after="60"/>
      </w:pPr>
      <w:r>
        <w:rPr>
          <w:sz w:val="20"/>
          <w:szCs w:val="20"/>
        </w:rPr>
        <w:t xml:space="preserve">6. Reconocer antes que recordar — las opciones visibles, no memorizadas.</w:t>
      </w:r>
    </w:p>
    <w:p>
      <w:pPr>
        <w:pStyle w:val="ListParagraph"/>
        <w:numPr>
          <w:ilvl w:val="0"/>
          <w:numId w:val="2"/>
        </w:numPr>
        <w:spacing w:after="60"/>
      </w:pPr>
      <w:r>
        <w:rPr>
          <w:sz w:val="20"/>
          <w:szCs w:val="20"/>
        </w:rPr>
        <w:t xml:space="preserve">7. Flexibilidad y eficiencia — atajos para expertos sin estorbar a novatos.</w:t>
      </w:r>
    </w:p>
    <w:p>
      <w:pPr>
        <w:pStyle w:val="ListParagraph"/>
        <w:numPr>
          <w:ilvl w:val="0"/>
          <w:numId w:val="2"/>
        </w:numPr>
        <w:spacing w:after="60"/>
      </w:pPr>
      <w:r>
        <w:rPr>
          <w:sz w:val="20"/>
          <w:szCs w:val="20"/>
        </w:rPr>
        <w:t xml:space="preserve">8. Diseño estético y minimalista — nada que compita con lo relevante.</w:t>
      </w:r>
    </w:p>
    <w:p>
      <w:pPr>
        <w:pStyle w:val="ListParagraph"/>
        <w:numPr>
          <w:ilvl w:val="0"/>
          <w:numId w:val="2"/>
        </w:numPr>
        <w:spacing w:after="60"/>
      </w:pPr>
      <w:r>
        <w:rPr>
          <w:sz w:val="20"/>
          <w:szCs w:val="20"/>
        </w:rPr>
        <w:t xml:space="preserve">9. Ayudar a reconocer y recuperarse de errores — mensajes en lenguaje claro, con solución.</w:t>
      </w:r>
    </w:p>
    <w:p>
      <w:pPr>
        <w:pStyle w:val="ListParagraph"/>
        <w:numPr>
          <w:ilvl w:val="0"/>
          <w:numId w:val="2"/>
        </w:numPr>
        <w:spacing w:after="60"/>
      </w:pPr>
      <w:r>
        <w:rPr>
          <w:sz w:val="20"/>
          <w:szCs w:val="20"/>
        </w:rPr>
        <w:t xml:space="preserve">10. Ayuda y documentación — accesible y orientada a tareas.</w:t>
      </w:r>
    </w:p>
    <w:p>
      <w:pPr>
        <w:spacing w:after="60" w:before="160"/>
      </w:pPr>
      <w:r>
        <w:rPr>
          <w:b/>
          <w:bCs/>
          <w:sz w:val="20"/>
          <w:szCs w:val="20"/>
        </w:rPr>
        <w:t xml:space="preserve">Explicación — para estudiar después</w:t>
      </w:r>
    </w:p>
    <w:p>
      <w:pPr>
        <w:spacing w:after="60" w:before="160"/>
      </w:pPr>
      <w:r>
        <w:rPr>
          <w:b/>
          <w:bCs/>
          <w:sz w:val="20"/>
          <w:szCs w:val="20"/>
        </w:rPr>
        <w:t xml:space="preserve">QUÉ ES UNA EVALUACIÓN HEURÍSTICA</w:t>
      </w:r>
    </w:p>
    <w:p>
      <w:pPr>
        <w:spacing w:after="160"/>
      </w:pPr>
      <w:r>
        <w:rPr>
          <w:sz w:val="20"/>
          <w:szCs w:val="20"/>
        </w:rPr>
        <w:t xml:space="preserve">Bajo «QUÉ ES UNA EVALUACIÓN HEURÍSTICA» en la sesión «Usabilidad · Evaluación heurística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método de inspección: un grupo pequeño de evaluadores revisa la interfaz contra una lista de principios y reporta las violaciones. No requiere usuarios, es rápida y barata, y por eso se usa antes de las pruebas costosas.</w:t>
      </w:r>
    </w:p>
    <w:p>
      <w:pPr>
        <w:spacing w:after="60" w:before="160"/>
      </w:pPr>
      <w:r>
        <w:rPr>
          <w:b/>
          <w:bCs/>
          <w:sz w:val="20"/>
          <w:szCs w:val="20"/>
        </w:rPr>
        <w:t xml:space="preserve">LAS DIEZ HEURÍSTICAS DE NIELSEN</w:t>
      </w:r>
    </w:p>
    <w:p>
      <w:pPr>
        <w:spacing w:after="160"/>
      </w:pPr>
      <w:r>
        <w:rPr>
          <w:sz w:val="20"/>
          <w:szCs w:val="20"/>
        </w:rPr>
        <w:t xml:space="preserve">Bajo «LAS DIEZ HEURÍSTICAS DE NIELSEN» en la sesión «Usabilidad · Evaluación heurística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Visibilidad del estado del sistema — el usuario siempre debe saber qué está pasando.</w:t>
      </w:r>
    </w:p>
    <w:p>
      <w:pPr>
        <w:spacing w:after="60"/>
        <w:ind w:left="340"/>
      </w:pPr>
      <w:r>
        <w:rPr>
          <w:sz w:val="20"/>
          <w:szCs w:val="20"/>
        </w:rPr>
        <w:t xml:space="preserve">2. Correspondencia con el mundo real — lenguaje y conceptos familiares, no jerga del sistema.</w:t>
      </w:r>
    </w:p>
    <w:p>
      <w:pPr>
        <w:spacing w:after="60"/>
        <w:ind w:left="340"/>
      </w:pPr>
      <w:r>
        <w:rPr>
          <w:sz w:val="20"/>
          <w:szCs w:val="20"/>
        </w:rPr>
        <w:t xml:space="preserve">3. Control y libertad del usuario — salidas de emergencia claras; deshacer y rehacer.</w:t>
      </w:r>
    </w:p>
    <w:p>
      <w:pPr>
        <w:spacing w:after="60"/>
        <w:ind w:left="340"/>
      </w:pPr>
      <w:r>
        <w:rPr>
          <w:sz w:val="20"/>
          <w:szCs w:val="20"/>
        </w:rPr>
        <w:t xml:space="preserve">4. Consistencia y estándares — lo mismo se dice y se ve igual en todas partes.</w:t>
      </w:r>
    </w:p>
    <w:p>
      <w:pPr>
        <w:spacing w:after="60"/>
        <w:ind w:left="340"/>
      </w:pPr>
      <w:r>
        <w:rPr>
          <w:sz w:val="20"/>
          <w:szCs w:val="20"/>
        </w:rPr>
        <w:t xml:space="preserve">5. Prevención de errores — mejor impedir el error que reportarlo bien.</w:t>
      </w:r>
    </w:p>
    <w:p>
      <w:pPr>
        <w:spacing w:after="60"/>
        <w:ind w:left="340"/>
      </w:pPr>
      <w:r>
        <w:rPr>
          <w:sz w:val="20"/>
          <w:szCs w:val="20"/>
        </w:rPr>
        <w:t xml:space="preserve">6. Reconocer antes que recordar — las opciones visibles, no memorizadas.</w:t>
      </w:r>
    </w:p>
    <w:p>
      <w:pPr>
        <w:spacing w:after="60"/>
        <w:ind w:left="340"/>
      </w:pPr>
      <w:r>
        <w:rPr>
          <w:sz w:val="20"/>
          <w:szCs w:val="20"/>
        </w:rPr>
        <w:t xml:space="preserve">7. Flexibilidad y eficiencia — atajos para expertos sin estorbar a novatos.</w:t>
      </w:r>
    </w:p>
    <w:p>
      <w:pPr>
        <w:spacing w:after="60" w:before="160"/>
      </w:pPr>
      <w:r>
        <w:rPr>
          <w:b/>
          <w:bCs/>
          <w:sz w:val="20"/>
          <w:szCs w:val="20"/>
        </w:rPr>
        <w:t xml:space="preserve">CUÁNTOS EVALUADORES</w:t>
      </w:r>
    </w:p>
    <w:p>
      <w:pPr>
        <w:spacing w:after="160"/>
      </w:pPr>
      <w:r>
        <w:rPr>
          <w:sz w:val="20"/>
          <w:szCs w:val="20"/>
        </w:rPr>
        <w:t xml:space="preserve">Bajo «CUÁNTOS EVALUADORES» en la sesión «Usabilidad · Evaluación heurística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evaluador solo encuentra alrededor del 35% de los problemas. Con cinco se llega cerca del 75%, y a partir de ahí el rendimiento decrece. Cinco es el número que se usa en la práctica.</w:t>
      </w:r>
    </w:p>
    <w:p>
      <w:pPr>
        <w:spacing w:after="60" w:before="160"/>
      </w:pPr>
      <w:r>
        <w:rPr>
          <w:b/>
          <w:bCs/>
          <w:sz w:val="20"/>
          <w:szCs w:val="20"/>
        </w:rPr>
        <w:t xml:space="preserve">ESCALA DE SEVERIDAD</w:t>
      </w:r>
    </w:p>
    <w:p>
      <w:pPr>
        <w:spacing w:after="160"/>
      </w:pPr>
      <w:r>
        <w:rPr>
          <w:sz w:val="20"/>
          <w:szCs w:val="20"/>
        </w:rPr>
        <w:t xml:space="preserve">Bajo «ESCALA DE SEVERIDAD» en la sesión «Usabilidad · Evaluación heurística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0 — no es un problema de usabilidad.</w:t>
      </w:r>
    </w:p>
    <w:p>
      <w:pPr>
        <w:pStyle w:val="ListParagraph"/>
        <w:numPr>
          <w:ilvl w:val="0"/>
          <w:numId w:val="2"/>
        </w:numPr>
        <w:spacing w:after="60"/>
      </w:pPr>
      <w:r>
        <w:rPr>
          <w:sz w:val="20"/>
          <w:szCs w:val="20"/>
        </w:rPr>
        <w:t xml:space="preserve">1 — cosmético; se arregla si sobra tiempo.</w:t>
      </w:r>
    </w:p>
    <w:p>
      <w:pPr>
        <w:pStyle w:val="ListParagraph"/>
        <w:numPr>
          <w:ilvl w:val="0"/>
          <w:numId w:val="2"/>
        </w:numPr>
        <w:spacing w:after="60"/>
      </w:pPr>
      <w:r>
        <w:rPr>
          <w:sz w:val="20"/>
          <w:szCs w:val="20"/>
        </w:rPr>
        <w:t xml:space="preserve">2 — menor; prioridad baja.</w:t>
      </w:r>
    </w:p>
    <w:p>
      <w:pPr>
        <w:pStyle w:val="ListParagraph"/>
        <w:numPr>
          <w:ilvl w:val="0"/>
          <w:numId w:val="2"/>
        </w:numPr>
        <w:spacing w:after="60"/>
      </w:pPr>
      <w:r>
        <w:rPr>
          <w:sz w:val="20"/>
          <w:szCs w:val="20"/>
        </w:rPr>
        <w:t xml:space="preserve">3 — mayor; prioridad alta.</w:t>
      </w:r>
    </w:p>
    <w:p>
      <w:pPr>
        <w:pStyle w:val="ListParagraph"/>
        <w:numPr>
          <w:ilvl w:val="0"/>
          <w:numId w:val="2"/>
        </w:numPr>
        <w:spacing w:after="60"/>
      </w:pPr>
      <w:r>
        <w:rPr>
          <w:sz w:val="20"/>
          <w:szCs w:val="20"/>
        </w:rPr>
        <w:t xml:space="preserve">4 — catastrófico; obligatorio arreglar antes de liberar.</w:t>
      </w:r>
    </w:p>
    <w:p>
      <w:pPr>
        <w:spacing w:after="60" w:before="160"/>
      </w:pPr>
      <w:r>
        <w:rPr>
          <w:b/>
          <w:bCs/>
          <w:sz w:val="20"/>
          <w:szCs w:val="20"/>
        </w:rPr>
        <w:t xml:space="preserve">CÓMO SE REPORTA UN HALLAZGO</w:t>
      </w:r>
    </w:p>
    <w:p>
      <w:pPr>
        <w:spacing w:after="160"/>
      </w:pPr>
      <w:r>
        <w:rPr>
          <w:sz w:val="20"/>
          <w:szCs w:val="20"/>
        </w:rPr>
        <w:t xml:space="preserve">Bajo «CÓMO SE REPORTA UN HALLAZGO» en la sesión «Usabilidad · Evaluación heurística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Ubicación exacta, heurística violada, descripción del problema, severidad y recomendación. Un hallazgo sin heurística asociada es una opinión; con ella es un argumento.</w:t>
      </w:r>
    </w:p>
    <w:p>
      <w:pPr>
        <w:spacing w:after="60" w:before="160"/>
      </w:pPr>
      <w:r>
        <w:rPr>
          <w:b/>
          <w:bCs/>
          <w:sz w:val="20"/>
          <w:szCs w:val="20"/>
        </w:rPr>
        <w:t xml:space="preserve">EJERCICIO</w:t>
      </w:r>
    </w:p>
    <w:p>
      <w:pPr>
        <w:spacing w:after="160"/>
      </w:pPr>
      <w:r>
        <w:rPr>
          <w:sz w:val="20"/>
          <w:szCs w:val="20"/>
        </w:rPr>
        <w:t xml:space="preserve">Bajo «EJERCICIO» en la sesión «Usabilidad · Evaluación heurística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Evaluar heurísticamente un sitio real y reportar al menos ocho hallazgos con severidad y recomendación.</w:t>
      </w:r>
    </w:p>
    <w:p>
      <w:pPr>
        <w:spacing w:after="160"/>
      </w:pPr>
      <w:r>
        <w:rPr>
          <w:sz w:val="20"/>
          <w:szCs w:val="20"/>
        </w:rPr>
        <w:t xml:space="preserve">• 0 — no es un problema de usabilidad.: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 cosmético; se arregla si sobra tiempo.: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 menor; prioridad baja.: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 mayor; prioridad alta.: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 catastrófico; obligatorio arreglar antes de liberar.: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Visibilidad del estado del sistema — el usuario siempre debe saber qué est…: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Correspondencia con el mundo real — lenguaje y conceptos familiares, no je…: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Control y libertad del usuario — salidas de emergencia claras; deshacer y …: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Consistencia y estándares — lo mismo se dice y se ve igual en todas partes.: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Prevención de errores — mejor impedir el error que reportarlo bien.: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6. Reconocer antes que recordar — las opciones visibles, no memorizadas.: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7. Flexibilidad y eficiencia — atajos para expertos sin estorbar a novatos.: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«0 — no es un problema de usabilidad.» y por qué importa en CN220?</w:t>
      </w:r>
    </w:p>
    <w:p>
      <w:pPr>
        <w:pStyle w:val="ListParagraph"/>
        <w:numPr>
          <w:ilvl w:val="0"/>
          <w:numId w:val="2"/>
        </w:numPr>
        <w:spacing w:after="60"/>
      </w:pPr>
      <w:r>
        <w:rPr>
          <w:sz w:val="20"/>
          <w:szCs w:val="20"/>
        </w:rPr>
        <w:t xml:space="preserve">¿Qué es «1 — cosmético; se arregla si sobra tiempo.» y por qué importa en CN220?</w:t>
      </w:r>
    </w:p>
    <w:p>
      <w:pPr>
        <w:pStyle w:val="ListParagraph"/>
        <w:numPr>
          <w:ilvl w:val="0"/>
          <w:numId w:val="2"/>
        </w:numPr>
        <w:spacing w:after="60"/>
      </w:pPr>
      <w:r>
        <w:rPr>
          <w:sz w:val="20"/>
          <w:szCs w:val="20"/>
        </w:rPr>
        <w:t xml:space="preserve">¿Qué es «2 — menor; prioridad baja.» y por qué importa en CN220?</w:t>
      </w:r>
    </w:p>
    <w:p>
      <w:pPr>
        <w:pStyle w:val="ListParagraph"/>
        <w:numPr>
          <w:ilvl w:val="0"/>
          <w:numId w:val="2"/>
        </w:numPr>
        <w:spacing w:after="60"/>
      </w:pPr>
      <w:r>
        <w:rPr>
          <w:sz w:val="20"/>
          <w:szCs w:val="20"/>
        </w:rPr>
        <w:t xml:space="preserve">¿Qué es «3 — mayor; prioridad alta.» y por qué importa en CN220?</w:t>
      </w:r>
    </w:p>
    <w:p>
      <w:pPr>
        <w:pStyle w:val="ListParagraph"/>
        <w:numPr>
          <w:ilvl w:val="0"/>
          <w:numId w:val="2"/>
        </w:numPr>
        <w:spacing w:after="60"/>
      </w:pPr>
      <w:r>
        <w:rPr>
          <w:sz w:val="20"/>
          <w:szCs w:val="20"/>
        </w:rPr>
        <w:t xml:space="preserve">¿Qué es «4 — catastrófico; obligatorio arreglar antes de liberar.» y por qué importa en CN220?</w:t>
      </w:r>
    </w:p>
    <w:p>
      <w:pPr>
        <w:pStyle w:val="ListParagraph"/>
        <w:numPr>
          <w:ilvl w:val="0"/>
          <w:numId w:val="2"/>
        </w:numPr>
        <w:spacing w:after="60"/>
      </w:pPr>
      <w:r>
        <w:rPr>
          <w:sz w:val="20"/>
          <w:szCs w:val="20"/>
        </w:rPr>
        <w:t xml:space="preserve">¿Qué es «1. Visibilidad del estado del sistema — el usuario siempre debe saber qué está pasando.» y por qué importa en CN220?</w:t>
      </w:r>
    </w:p>
    <w:p>
      <w:pPr>
        <w:pStyle w:val="ListParagraph"/>
        <w:numPr>
          <w:ilvl w:val="0"/>
          <w:numId w:val="2"/>
        </w:numPr>
        <w:spacing w:after="60"/>
      </w:pPr>
      <w:r>
        <w:rPr>
          <w:sz w:val="20"/>
          <w:szCs w:val="20"/>
        </w:rPr>
        <w:t xml:space="preserve">¿Qué es «2. Correspondencia con el mundo real — lenguaje y conceptos familiares, no jerga del sistema.» y por qué importa en CN220?</w:t>
      </w:r>
    </w:p>
    <w:p>
      <w:pPr>
        <w:pStyle w:val="ListParagraph"/>
        <w:numPr>
          <w:ilvl w:val="0"/>
          <w:numId w:val="2"/>
        </w:numPr>
        <w:spacing w:after="60"/>
      </w:pPr>
      <w:r>
        <w:rPr>
          <w:sz w:val="20"/>
          <w:szCs w:val="20"/>
        </w:rPr>
        <w:t xml:space="preserve">¿Qué es «3. Control y libertad del usuario — salidas de emergencia claras; deshacer y rehacer.» y por qué importa en CN220?</w:t>
      </w:r>
    </w:p>
    <w:p>
      <w:pPr>
        <w:pStyle w:val="ListParagraph"/>
        <w:numPr>
          <w:ilvl w:val="0"/>
          <w:numId w:val="2"/>
        </w:numPr>
        <w:spacing w:after="60"/>
      </w:pPr>
      <w:r>
        <w:rPr>
          <w:sz w:val="20"/>
          <w:szCs w:val="20"/>
        </w:rPr>
        <w:t xml:space="preserve">¿Cómo se conecta «Usabilidad · Evaluación heurística (1/2)»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14/09/2026 — Usabilidad · Estudios de usabilidad (2/2)</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«Usabilidad · Estudios de usabilidad (2/2)». Según la guía del maestro, lo central es: No ayudar. Ver a alguien fallar es incómodo y es justamente el dato.; No hacer preguntas dirigidas: «¿verdad que este botón se ve claro?» invalida la respuesta.; Recordar en voz alta que se evalúa el sistema, no a la persona.; Si el participante se detiene, preguntar «¿qué estás pensando?», nunca «¿por qué no le picas ahí?»..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Usabilidad · Estudios de usabilidad (2/2)</w:t>
      </w:r>
    </w:p>
    <w:p>
      <w:pPr>
        <w:spacing w:after="160"/>
      </w:pPr>
      <w:r>
        <w:rPr>
          <w:sz w:val="20"/>
          <w:szCs w:val="20"/>
        </w:rPr>
        <w:t xml:space="preserve">La inspección heurística la hacen expertos; la prueba de usabilidad la hacen usuarios reales intentando tareas reales. Encuentran problemas distintos y por eso se hacen ambas.</w:t>
      </w:r>
    </w:p>
    <w:p>
      <w:pPr>
        <w:spacing w:after="160"/>
      </w:pPr>
      <w:r>
        <w:rPr>
          <w:sz w:val="20"/>
          <w:szCs w:val="20"/>
        </w:rPr>
        <w:t xml:space="preserve">Con cinco participantes se detecta cerca del 85% de los problemas de usabilidad. Conviene hacer varias rondas de cinco con rediseño entre ellas, en lugar de una ronda de veinte.</w:t>
      </w:r>
    </w:p>
    <w:p>
      <w:pPr>
        <w:spacing w:after="160"/>
      </w:pPr>
      <w:r>
        <w:rPr>
          <w:sz w:val="20"/>
          <w:szCs w:val="20"/>
        </w:rPr>
        <w:t xml:space="preserve">Se pide al participante que verbalice lo que piensa mientras trabaja. Revela el modelo mental y el punto exacto de confusión, que es información que ninguna métrica entrega.</w:t>
      </w:r>
    </w:p>
    <w:p>
      <w:pPr>
        <w:spacing w:after="160"/>
      </w:pPr>
      <w:r>
        <w:rPr>
          <w:sz w:val="20"/>
          <w:szCs w:val="20"/>
        </w:rPr>
        <w:t xml:space="preserve">El entregable no es un video ni una lista de quejas: es una lista priorizada de problemas con recomendación concreta. Si el reporte no dice qué cambiar, el estudio no sirvió.</w:t>
      </w:r>
    </w:p>
    <w:p>
      <w:pPr>
        <w:spacing w:after="160"/>
      </w:pPr>
      <w:r>
        <w:rPr>
          <w:sz w:val="20"/>
          <w:szCs w:val="20"/>
        </w:rPr>
        <w:t xml:space="preserve">Correr una prueba con tres personas sobre el prototipo del proyecto y entregar los hallazgos priorizados por severidad.</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No ayudar. Ver a alguien fallar es incómodo y es justamente el dato.</w:t>
      </w:r>
    </w:p>
    <w:p>
      <w:pPr>
        <w:pStyle w:val="ListParagraph"/>
        <w:numPr>
          <w:ilvl w:val="0"/>
          <w:numId w:val="2"/>
        </w:numPr>
        <w:spacing w:after="60"/>
      </w:pPr>
      <w:r>
        <w:rPr>
          <w:sz w:val="20"/>
          <w:szCs w:val="20"/>
        </w:rPr>
        <w:t xml:space="preserve">No hacer preguntas dirigidas: «¿verdad que este botón se ve claro?» invalida la respuesta.</w:t>
      </w:r>
    </w:p>
    <w:p>
      <w:pPr>
        <w:pStyle w:val="ListParagraph"/>
        <w:numPr>
          <w:ilvl w:val="0"/>
          <w:numId w:val="2"/>
        </w:numPr>
        <w:spacing w:after="60"/>
      </w:pPr>
      <w:r>
        <w:rPr>
          <w:sz w:val="20"/>
          <w:szCs w:val="20"/>
        </w:rPr>
        <w:t xml:space="preserve">Recordar en voz alta que se evalúa el sistema, no a la persona.</w:t>
      </w:r>
    </w:p>
    <w:p>
      <w:pPr>
        <w:pStyle w:val="ListParagraph"/>
        <w:numPr>
          <w:ilvl w:val="0"/>
          <w:numId w:val="2"/>
        </w:numPr>
        <w:spacing w:after="60"/>
      </w:pPr>
      <w:r>
        <w:rPr>
          <w:sz w:val="20"/>
          <w:szCs w:val="20"/>
        </w:rPr>
        <w:t xml:space="preserve">Si el participante se detiene, preguntar «¿qué estás pensando?», nunca «¿por qué no le picas ahí?».</w:t>
      </w:r>
    </w:p>
    <w:p>
      <w:pPr>
        <w:pStyle w:val="ListParagraph"/>
        <w:numPr>
          <w:ilvl w:val="0"/>
          <w:numId w:val="2"/>
        </w:numPr>
        <w:spacing w:after="60"/>
      </w:pPr>
      <w:r>
        <w:rPr>
          <w:sz w:val="20"/>
          <w:szCs w:val="20"/>
        </w:rPr>
        <w:t xml:space="preserve">Moderadas — hay un facilitador; permiten profundizar y hacer preguntas de seguimiento.</w:t>
      </w:r>
    </w:p>
    <w:p>
      <w:pPr>
        <w:pStyle w:val="ListParagraph"/>
        <w:numPr>
          <w:ilvl w:val="0"/>
          <w:numId w:val="2"/>
        </w:numPr>
        <w:spacing w:after="60"/>
      </w:pPr>
      <w:r>
        <w:rPr>
          <w:sz w:val="20"/>
          <w:szCs w:val="20"/>
        </w:rPr>
        <w:t xml:space="preserve">No moderadas — el usuario trabaja solo con una plataforma remota; escalan mejor y cuestan menos, pero no permiten indagar.</w:t>
      </w:r>
    </w:p>
    <w:p>
      <w:pPr>
        <w:pStyle w:val="ListParagraph"/>
        <w:numPr>
          <w:ilvl w:val="0"/>
          <w:numId w:val="2"/>
        </w:numPr>
        <w:spacing w:after="60"/>
      </w:pPr>
      <w:r>
        <w:rPr>
          <w:sz w:val="20"/>
          <w:szCs w:val="20"/>
        </w:rPr>
        <w:t xml:space="preserve">1. Bienvenida y consentimiento informado, con permiso de grabación.</w:t>
      </w:r>
    </w:p>
    <w:p>
      <w:pPr>
        <w:pStyle w:val="ListParagraph"/>
        <w:numPr>
          <w:ilvl w:val="0"/>
          <w:numId w:val="2"/>
        </w:numPr>
        <w:spacing w:after="60"/>
      </w:pPr>
      <w:r>
        <w:rPr>
          <w:sz w:val="20"/>
          <w:szCs w:val="20"/>
        </w:rPr>
        <w:t xml:space="preserve">2. Preguntas de contexto sobre el perfil del participante.</w:t>
      </w:r>
    </w:p>
    <w:p>
      <w:pPr>
        <w:pStyle w:val="ListParagraph"/>
        <w:numPr>
          <w:ilvl w:val="0"/>
          <w:numId w:val="2"/>
        </w:numPr>
        <w:spacing w:after="60"/>
      </w:pPr>
      <w:r>
        <w:rPr>
          <w:sz w:val="20"/>
          <w:szCs w:val="20"/>
        </w:rPr>
        <w:t xml:space="preserve">3. Tareas, una por una, sin ayuda.</w:t>
      </w:r>
    </w:p>
    <w:p>
      <w:pPr>
        <w:pStyle w:val="ListParagraph"/>
        <w:numPr>
          <w:ilvl w:val="0"/>
          <w:numId w:val="2"/>
        </w:numPr>
        <w:spacing w:after="60"/>
      </w:pPr>
      <w:r>
        <w:rPr>
          <w:sz w:val="20"/>
          <w:szCs w:val="20"/>
        </w:rPr>
        <w:t xml:space="preserve">4. Cuestionario post-prueba, como SUS.</w:t>
      </w:r>
    </w:p>
    <w:p>
      <w:pPr>
        <w:pStyle w:val="ListParagraph"/>
        <w:numPr>
          <w:ilvl w:val="0"/>
          <w:numId w:val="2"/>
        </w:numPr>
        <w:spacing w:after="60"/>
      </w:pPr>
      <w:r>
        <w:rPr>
          <w:sz w:val="20"/>
          <w:szCs w:val="20"/>
        </w:rPr>
        <w:t xml:space="preserve">5. Entrevista final abierta.</w:t>
      </w:r>
    </w:p>
    <w:p>
      <w:pPr>
        <w:spacing w:after="60" w:before="160"/>
      </w:pPr>
      <w:r>
        <w:rPr>
          <w:b/>
          <w:bCs/>
          <w:sz w:val="20"/>
          <w:szCs w:val="20"/>
        </w:rPr>
        <w:t xml:space="preserve">Explicación — para estudiar después</w:t>
      </w:r>
    </w:p>
    <w:p>
      <w:pPr>
        <w:spacing w:after="60" w:before="160"/>
      </w:pPr>
      <w:r>
        <w:rPr>
          <w:b/>
          <w:bCs/>
          <w:sz w:val="20"/>
          <w:szCs w:val="20"/>
        </w:rPr>
        <w:t xml:space="preserve">PRUEBA CON USUARIOS</w:t>
      </w:r>
    </w:p>
    <w:p>
      <w:pPr>
        <w:spacing w:after="160"/>
      </w:pPr>
      <w:r>
        <w:rPr>
          <w:sz w:val="20"/>
          <w:szCs w:val="20"/>
        </w:rPr>
        <w:t xml:space="preserve">Bajo «PRUEBA CON USUARIOS» en la sesión «Usabilidad · Estudios de usabilidad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inspección heurística la hacen expertos; la prueba de usabilidad la hacen usuarios reales intentando tareas reales. Encuentran problemas distintos y por eso se hacen ambas.</w:t>
      </w:r>
    </w:p>
    <w:p>
      <w:pPr>
        <w:spacing w:after="60" w:before="160"/>
      </w:pPr>
      <w:r>
        <w:rPr>
          <w:b/>
          <w:bCs/>
          <w:sz w:val="20"/>
          <w:szCs w:val="20"/>
        </w:rPr>
        <w:t xml:space="preserve">CUÁNTOS USUARIOS</w:t>
      </w:r>
    </w:p>
    <w:p>
      <w:pPr>
        <w:spacing w:after="160"/>
      </w:pPr>
      <w:r>
        <w:rPr>
          <w:sz w:val="20"/>
          <w:szCs w:val="20"/>
        </w:rPr>
        <w:t xml:space="preserve">Bajo «CUÁNTOS USUARIOS» en la sesión «Usabilidad · Estudios de usabilidad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cinco participantes se detecta cerca del 85% de los problemas de usabilidad. Conviene hacer varias rondas de cinco con rediseño entre ellas, en lugar de una ronda de veinte.</w:t>
      </w:r>
    </w:p>
    <w:p>
      <w:pPr>
        <w:spacing w:after="60" w:before="160"/>
      </w:pPr>
      <w:r>
        <w:rPr>
          <w:b/>
          <w:bCs/>
          <w:sz w:val="20"/>
          <w:szCs w:val="20"/>
        </w:rPr>
        <w:t xml:space="preserve">PROTOCOLO DE PENSAR EN VOZ ALTA</w:t>
      </w:r>
    </w:p>
    <w:p>
      <w:pPr>
        <w:spacing w:after="160"/>
      </w:pPr>
      <w:r>
        <w:rPr>
          <w:sz w:val="20"/>
          <w:szCs w:val="20"/>
        </w:rPr>
        <w:t xml:space="preserve">Bajo «PROTOCOLO DE PENSAR EN VOZ ALTA» en la sesión «Usabilidad · Estudios de usabilidad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pide al participante que verbalice lo que piensa mientras trabaja. Revela el modelo mental y el punto exacto de confusión, que es información que ninguna métrica entrega.</w:t>
      </w:r>
    </w:p>
    <w:p>
      <w:pPr>
        <w:spacing w:after="60" w:before="160"/>
      </w:pPr>
      <w:r>
        <w:rPr>
          <w:b/>
          <w:bCs/>
          <w:sz w:val="20"/>
          <w:szCs w:val="20"/>
        </w:rPr>
        <w:t xml:space="preserve">REGLAS PARA EL MODERADOR</w:t>
      </w:r>
    </w:p>
    <w:p>
      <w:pPr>
        <w:spacing w:after="160"/>
      </w:pPr>
      <w:r>
        <w:rPr>
          <w:sz w:val="20"/>
          <w:szCs w:val="20"/>
        </w:rPr>
        <w:t xml:space="preserve">Bajo «REGLAS PARA EL MODERADOR» en la sesión «Usabilidad · Estudios de usabilidad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No ayudar. Ver a alguien fallar es incómodo y es justamente el dato.</w:t>
      </w:r>
    </w:p>
    <w:p>
      <w:pPr>
        <w:pStyle w:val="ListParagraph"/>
        <w:numPr>
          <w:ilvl w:val="0"/>
          <w:numId w:val="2"/>
        </w:numPr>
        <w:spacing w:after="60"/>
      </w:pPr>
      <w:r>
        <w:rPr>
          <w:sz w:val="20"/>
          <w:szCs w:val="20"/>
        </w:rPr>
        <w:t xml:space="preserve">No hacer preguntas dirigidas: «¿verdad que este botón se ve claro?» invalida la respuesta.</w:t>
      </w:r>
    </w:p>
    <w:p>
      <w:pPr>
        <w:pStyle w:val="ListParagraph"/>
        <w:numPr>
          <w:ilvl w:val="0"/>
          <w:numId w:val="2"/>
        </w:numPr>
        <w:spacing w:after="60"/>
      </w:pPr>
      <w:r>
        <w:rPr>
          <w:sz w:val="20"/>
          <w:szCs w:val="20"/>
        </w:rPr>
        <w:t xml:space="preserve">Recordar en voz alta que se evalúa el sistema, no a la persona.</w:t>
      </w:r>
    </w:p>
    <w:p>
      <w:pPr>
        <w:pStyle w:val="ListParagraph"/>
        <w:numPr>
          <w:ilvl w:val="0"/>
          <w:numId w:val="2"/>
        </w:numPr>
        <w:spacing w:after="60"/>
      </w:pPr>
      <w:r>
        <w:rPr>
          <w:sz w:val="20"/>
          <w:szCs w:val="20"/>
        </w:rPr>
        <w:t xml:space="preserve">Si el participante se detiene, preguntar «¿qué estás pensando?», nunca «¿por qué no le picas ahí?».</w:t>
      </w:r>
    </w:p>
    <w:p>
      <w:pPr>
        <w:spacing w:after="60" w:before="160"/>
      </w:pPr>
      <w:r>
        <w:rPr>
          <w:b/>
          <w:bCs/>
          <w:sz w:val="20"/>
          <w:szCs w:val="20"/>
        </w:rPr>
        <w:t xml:space="preserve">ESTRUCTURA DE UNA SESIÓN</w:t>
      </w:r>
    </w:p>
    <w:p>
      <w:pPr>
        <w:spacing w:after="160"/>
      </w:pPr>
      <w:r>
        <w:rPr>
          <w:sz w:val="20"/>
          <w:szCs w:val="20"/>
        </w:rPr>
        <w:t xml:space="preserve">Bajo «ESTRUCTURA DE UNA SESIÓN» en la sesión «Usabilidad · Estudios de usabilidad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Bienvenida y consentimiento informado, con permiso de grabación.</w:t>
      </w:r>
    </w:p>
    <w:p>
      <w:pPr>
        <w:spacing w:after="60"/>
        <w:ind w:left="340"/>
      </w:pPr>
      <w:r>
        <w:rPr>
          <w:sz w:val="20"/>
          <w:szCs w:val="20"/>
        </w:rPr>
        <w:t xml:space="preserve">2. Preguntas de contexto sobre el perfil del participante.</w:t>
      </w:r>
    </w:p>
    <w:p>
      <w:pPr>
        <w:spacing w:after="60"/>
        <w:ind w:left="340"/>
      </w:pPr>
      <w:r>
        <w:rPr>
          <w:sz w:val="20"/>
          <w:szCs w:val="20"/>
        </w:rPr>
        <w:t xml:space="preserve">3. Tareas, una por una, sin ayuda.</w:t>
      </w:r>
    </w:p>
    <w:p>
      <w:pPr>
        <w:spacing w:after="60"/>
        <w:ind w:left="340"/>
      </w:pPr>
      <w:r>
        <w:rPr>
          <w:sz w:val="20"/>
          <w:szCs w:val="20"/>
        </w:rPr>
        <w:t xml:space="preserve">4. Cuestionario post-prueba, como SUS.</w:t>
      </w:r>
    </w:p>
    <w:p>
      <w:pPr>
        <w:spacing w:after="60"/>
        <w:ind w:left="340"/>
      </w:pPr>
      <w:r>
        <w:rPr>
          <w:sz w:val="20"/>
          <w:szCs w:val="20"/>
        </w:rPr>
        <w:t xml:space="preserve">5. Entrevista final abierta.</w:t>
      </w:r>
    </w:p>
    <w:p>
      <w:pPr>
        <w:spacing w:after="60" w:before="160"/>
      </w:pPr>
      <w:r>
        <w:rPr>
          <w:b/>
          <w:bCs/>
          <w:sz w:val="20"/>
          <w:szCs w:val="20"/>
        </w:rPr>
        <w:t xml:space="preserve">PRUEBAS MODERADAS Y NO MODERADAS</w:t>
      </w:r>
    </w:p>
    <w:p>
      <w:pPr>
        <w:spacing w:after="160"/>
      </w:pPr>
      <w:r>
        <w:rPr>
          <w:sz w:val="20"/>
          <w:szCs w:val="20"/>
        </w:rPr>
        <w:t xml:space="preserve">Bajo «PRUEBAS MODERADAS Y NO MODERADAS» en la sesión «Usabilidad · Estudios de usabilidad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Moderadas — hay un facilitador; permiten profundizar y hacer preguntas de seguimiento.</w:t>
      </w:r>
    </w:p>
    <w:p>
      <w:pPr>
        <w:pStyle w:val="ListParagraph"/>
        <w:numPr>
          <w:ilvl w:val="0"/>
          <w:numId w:val="2"/>
        </w:numPr>
        <w:spacing w:after="60"/>
      </w:pPr>
      <w:r>
        <w:rPr>
          <w:sz w:val="20"/>
          <w:szCs w:val="20"/>
        </w:rPr>
        <w:t xml:space="preserve">No moderadas — el usuario trabaja solo con una plataforma remota; escalan mejor y cuestan menos, pero no permiten indagar.</w:t>
      </w:r>
    </w:p>
    <w:p>
      <w:pPr>
        <w:spacing w:after="60" w:before="160"/>
      </w:pPr>
      <w:r>
        <w:rPr>
          <w:b/>
          <w:bCs/>
          <w:sz w:val="20"/>
          <w:szCs w:val="20"/>
        </w:rPr>
        <w:t xml:space="preserve">DEL HALLAZGO AL CAMBIO</w:t>
      </w:r>
    </w:p>
    <w:p>
      <w:pPr>
        <w:spacing w:after="160"/>
      </w:pPr>
      <w:r>
        <w:rPr>
          <w:sz w:val="20"/>
          <w:szCs w:val="20"/>
        </w:rPr>
        <w:t xml:space="preserve">Bajo «DEL HALLAZGO AL CAMBIO» en la sesión «Usabilidad · Estudios de usabilidad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entregable no es un video ni una lista de quejas: es una lista priorizada de problemas con recomendación concreta. Si el reporte no dice qué cambiar, el estudio no sirvió.</w:t>
      </w:r>
    </w:p>
    <w:p>
      <w:pPr>
        <w:spacing w:after="60" w:before="160"/>
      </w:pPr>
      <w:r>
        <w:rPr>
          <w:b/>
          <w:bCs/>
          <w:sz w:val="20"/>
          <w:szCs w:val="20"/>
        </w:rPr>
        <w:t xml:space="preserve">EJERCICIO</w:t>
      </w:r>
    </w:p>
    <w:p>
      <w:pPr>
        <w:spacing w:after="160"/>
      </w:pPr>
      <w:r>
        <w:rPr>
          <w:sz w:val="20"/>
          <w:szCs w:val="20"/>
        </w:rPr>
        <w:t xml:space="preserve">Bajo «EJERCICIO» en la sesión «Usabilidad · Estudios de usabilidad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Correr una prueba con tres personas sobre el prototipo del proyecto y entregar los hallazgos priorizados por severidad.</w:t>
      </w:r>
    </w:p>
    <w:p>
      <w:pPr>
        <w:spacing w:after="160"/>
      </w:pPr>
      <w:r>
        <w:rPr>
          <w:sz w:val="20"/>
          <w:szCs w:val="20"/>
        </w:rPr>
        <w:t xml:space="preserve">• No ayudar. Ver a alguien fallar es incómodo y es justamente el dato.: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hacer preguntas dirigidas: «¿verdad que este botón se ve claro?» invalida …: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Recordar en voz alta que se evalúa el sistema, no a la persona.: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el participante se detiene, preguntar «¿qué estás pensando?», nunca «¿por …: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Moderadas — hay un facilitador; permiten profundizar y hacer preguntas de seg…: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moderadas — el usuario trabaja solo con una plataforma remota; escalan mej…: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Bienvenida y consentimiento informado, con permiso de grabación.: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Preguntas de contexto sobre el perfil del participante.: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Tareas, una por una, sin ayuda.: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Cuestionario post-prueba, como SUS.: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Entrevista final abierta.: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«No ayudar. Ver a alguien fallar es incómodo y es justamente el dato.» y por qué importa en CN220?</w:t>
      </w:r>
    </w:p>
    <w:p>
      <w:pPr>
        <w:pStyle w:val="ListParagraph"/>
        <w:numPr>
          <w:ilvl w:val="0"/>
          <w:numId w:val="2"/>
        </w:numPr>
        <w:spacing w:after="60"/>
      </w:pPr>
      <w:r>
        <w:rPr>
          <w:sz w:val="20"/>
          <w:szCs w:val="20"/>
        </w:rPr>
        <w:t xml:space="preserve">¿Qué es «No hacer preguntas dirigidas: «¿verdad que este botón se ve claro?» invalida la respuesta.» y por qué importa en CN220?</w:t>
      </w:r>
    </w:p>
    <w:p>
      <w:pPr>
        <w:pStyle w:val="ListParagraph"/>
        <w:numPr>
          <w:ilvl w:val="0"/>
          <w:numId w:val="2"/>
        </w:numPr>
        <w:spacing w:after="60"/>
      </w:pPr>
      <w:r>
        <w:rPr>
          <w:sz w:val="20"/>
          <w:szCs w:val="20"/>
        </w:rPr>
        <w:t xml:space="preserve">¿Qué es «Recordar en voz alta que se evalúa el sistema, no a la persona.» y por qué importa en CN220?</w:t>
      </w:r>
    </w:p>
    <w:p>
      <w:pPr>
        <w:pStyle w:val="ListParagraph"/>
        <w:numPr>
          <w:ilvl w:val="0"/>
          <w:numId w:val="2"/>
        </w:numPr>
        <w:spacing w:after="60"/>
      </w:pPr>
      <w:r>
        <w:rPr>
          <w:sz w:val="20"/>
          <w:szCs w:val="20"/>
        </w:rPr>
        <w:t xml:space="preserve">¿Qué es «Si el participante se detiene, preguntar «¿qué estás pensando?», nunca «¿por qué no le picas ahí?».» y por qué importa en CN220?</w:t>
      </w:r>
    </w:p>
    <w:p>
      <w:pPr>
        <w:pStyle w:val="ListParagraph"/>
        <w:numPr>
          <w:ilvl w:val="0"/>
          <w:numId w:val="2"/>
        </w:numPr>
        <w:spacing w:after="60"/>
      </w:pPr>
      <w:r>
        <w:rPr>
          <w:sz w:val="20"/>
          <w:szCs w:val="20"/>
        </w:rPr>
        <w:t xml:space="preserve">¿Qué es «Moderadas — hay un facilitador; permiten profundizar y hacer preguntas de seguimiento.» y por qué importa en CN220?</w:t>
      </w:r>
    </w:p>
    <w:p>
      <w:pPr>
        <w:pStyle w:val="ListParagraph"/>
        <w:numPr>
          <w:ilvl w:val="0"/>
          <w:numId w:val="2"/>
        </w:numPr>
        <w:spacing w:after="60"/>
      </w:pPr>
      <w:r>
        <w:rPr>
          <w:sz w:val="20"/>
          <w:szCs w:val="20"/>
        </w:rPr>
        <w:t xml:space="preserve">¿Qué es «No moderadas — el usuario trabaja solo con una plataforma remota; escalan mejor y cuestan menos, pero no permiten indagar.» y por qué importa en CN220?</w:t>
      </w:r>
    </w:p>
    <w:p>
      <w:pPr>
        <w:pStyle w:val="ListParagraph"/>
        <w:numPr>
          <w:ilvl w:val="0"/>
          <w:numId w:val="2"/>
        </w:numPr>
        <w:spacing w:after="60"/>
      </w:pPr>
      <w:r>
        <w:rPr>
          <w:sz w:val="20"/>
          <w:szCs w:val="20"/>
        </w:rPr>
        <w:t xml:space="preserve">¿Qué es «1. Bienvenida y consentimiento informado, con permiso de grabación.» y por qué importa en CN220?</w:t>
      </w:r>
    </w:p>
    <w:p>
      <w:pPr>
        <w:pStyle w:val="ListParagraph"/>
        <w:numPr>
          <w:ilvl w:val="0"/>
          <w:numId w:val="2"/>
        </w:numPr>
        <w:spacing w:after="60"/>
      </w:pPr>
      <w:r>
        <w:rPr>
          <w:sz w:val="20"/>
          <w:szCs w:val="20"/>
        </w:rPr>
        <w:t xml:space="preserve">¿Qué es «2. Preguntas de contexto sobre el perfil del participante.» y por qué importa en CN220?</w:t>
      </w:r>
    </w:p>
    <w:p>
      <w:pPr>
        <w:pStyle w:val="ListParagraph"/>
        <w:numPr>
          <w:ilvl w:val="0"/>
          <w:numId w:val="2"/>
        </w:numPr>
        <w:spacing w:after="60"/>
      </w:pPr>
      <w:r>
        <w:rPr>
          <w:sz w:val="20"/>
          <w:szCs w:val="20"/>
        </w:rPr>
        <w:t xml:space="preserve">¿Cómo se conecta «Usabilidad · Estudios de usabilidad (2/2)»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21/09/2026 — Accesibilidad</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«Accesibilidad». Según la guía del maestro, lo central es: Visual — ceguera, baja visión, daltonismo.; Auditiva — sordera e hipoacusia.; Motriz — dificultad para usar ratón o para movimientos finos.; Cognitiva — dislexia, déficit de atención, discapacidad intelectual..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Accesibilidad</w:t>
      </w:r>
    </w:p>
    <w:p>
      <w:pPr>
        <w:spacing w:after="160"/>
      </w:pPr>
      <w:r>
        <w:rPr>
          <w:sz w:val="20"/>
          <w:szCs w:val="20"/>
        </w:rPr>
        <w:t xml:space="preserve">Accesibilidad es que personas con discapacidad puedan percibir, entender, navegar e interactuar con el sistema. No es una función adicional: es una condición de que el sistema funcione para todo su público.</w:t>
      </w:r>
    </w:p>
    <w:p>
      <w:pPr>
        <w:spacing w:after="160"/>
      </w:pPr>
      <w:r>
        <w:rPr>
          <w:sz w:val="20"/>
          <w:szCs w:val="20"/>
        </w:rPr>
        <w:t xml:space="preserve">Las rampas en las banquetas se hicieron para sillas de ruedas y las usan carriolas, maletas y repartidores. Lo mismo ocurre en software: los subtítulos sirven en ambientes ruidosos y el alto contraste sirve bajo el sol. Diseñar para el caso extremo mejora el caso común.</w:t>
      </w:r>
    </w:p>
    <w:p>
      <w:pPr>
        <w:spacing w:after="160"/>
      </w:pPr>
      <w:r>
        <w:rPr>
          <w:sz w:val="20"/>
          <w:szCs w:val="20"/>
        </w:rPr>
        <w:t xml:space="preserve">Los verificadores automáticos detectan cerca del 30% de los problemas. El resto exige revisión manual.</w:t>
      </w:r>
    </w:p>
    <w:p>
      <w:pPr>
        <w:spacing w:after="160"/>
      </w:pPr>
      <w:r>
        <w:rPr>
          <w:sz w:val="20"/>
          <w:szCs w:val="20"/>
        </w:rPr>
        <w:t xml:space="preserve">Auditar la accesibilidad de una página con axe o Lighthouse, y navegarla completa solo con teclado.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Visual — ceguera, baja visión, daltonismo.</w:t>
      </w:r>
    </w:p>
    <w:p>
      <w:pPr>
        <w:pStyle w:val="ListParagraph"/>
        <w:numPr>
          <w:ilvl w:val="0"/>
          <w:numId w:val="2"/>
        </w:numPr>
        <w:spacing w:after="60"/>
      </w:pPr>
      <w:r>
        <w:rPr>
          <w:sz w:val="20"/>
          <w:szCs w:val="20"/>
        </w:rPr>
        <w:t xml:space="preserve">Auditiva — sordera e hipoacusia.</w:t>
      </w:r>
    </w:p>
    <w:p>
      <w:pPr>
        <w:pStyle w:val="ListParagraph"/>
        <w:numPr>
          <w:ilvl w:val="0"/>
          <w:numId w:val="2"/>
        </w:numPr>
        <w:spacing w:after="60"/>
      </w:pPr>
      <w:r>
        <w:rPr>
          <w:sz w:val="20"/>
          <w:szCs w:val="20"/>
        </w:rPr>
        <w:t xml:space="preserve">Motriz — dificultad para usar ratón o para movimientos finos.</w:t>
      </w:r>
    </w:p>
    <w:p>
      <w:pPr>
        <w:pStyle w:val="ListParagraph"/>
        <w:numPr>
          <w:ilvl w:val="0"/>
          <w:numId w:val="2"/>
        </w:numPr>
        <w:spacing w:after="60"/>
      </w:pPr>
      <w:r>
        <w:rPr>
          <w:sz w:val="20"/>
          <w:szCs w:val="20"/>
        </w:rPr>
        <w:t xml:space="preserve">Cognitiva — dislexia, déficit de atención, discapacidad intelectual.</w:t>
      </w:r>
    </w:p>
    <w:p>
      <w:pPr>
        <w:pStyle w:val="ListParagraph"/>
        <w:numPr>
          <w:ilvl w:val="0"/>
          <w:numId w:val="2"/>
        </w:numPr>
        <w:spacing w:after="60"/>
      </w:pPr>
      <w:r>
        <w:rPr>
          <w:sz w:val="20"/>
          <w:szCs w:val="20"/>
        </w:rPr>
        <w:t xml:space="preserve">Temporal y situacional — un brazo enyesado, sol sobre la pantalla, un ambiente ruidoso. Le ocurre a todos y suele olvidarse.</w:t>
      </w:r>
    </w:p>
    <w:p>
      <w:pPr>
        <w:pStyle w:val="ListParagraph"/>
        <w:numPr>
          <w:ilvl w:val="0"/>
          <w:numId w:val="2"/>
        </w:numPr>
        <w:spacing w:after="60"/>
      </w:pPr>
      <w:r>
        <w:rPr>
          <w:sz w:val="20"/>
          <w:szCs w:val="20"/>
        </w:rPr>
        <w:t xml:space="preserve">Perceptible — la información debe poder percibirse por más de un sentido.</w:t>
      </w:r>
    </w:p>
    <w:p>
      <w:pPr>
        <w:pStyle w:val="ListParagraph"/>
        <w:numPr>
          <w:ilvl w:val="0"/>
          <w:numId w:val="2"/>
        </w:numPr>
        <w:spacing w:after="60"/>
      </w:pPr>
      <w:r>
        <w:rPr>
          <w:sz w:val="20"/>
          <w:szCs w:val="20"/>
        </w:rPr>
        <w:t xml:space="preserve">Operable — todo debe poder hacerse con teclado, sin depender del ratón.</w:t>
      </w:r>
    </w:p>
    <w:p>
      <w:pPr>
        <w:pStyle w:val="ListParagraph"/>
        <w:numPr>
          <w:ilvl w:val="0"/>
          <w:numId w:val="2"/>
        </w:numPr>
        <w:spacing w:after="60"/>
      </w:pPr>
      <w:r>
        <w:rPr>
          <w:sz w:val="20"/>
          <w:szCs w:val="20"/>
        </w:rPr>
        <w:t xml:space="preserve">Comprensible — lenguaje claro y comportamiento predecible.</w:t>
      </w:r>
    </w:p>
    <w:p>
      <w:pPr>
        <w:pStyle w:val="ListParagraph"/>
        <w:numPr>
          <w:ilvl w:val="0"/>
          <w:numId w:val="2"/>
        </w:numPr>
        <w:spacing w:after="60"/>
      </w:pPr>
      <w:r>
        <w:rPr>
          <w:sz w:val="20"/>
          <w:szCs w:val="20"/>
        </w:rPr>
        <w:t xml:space="preserve">Robusto — compatible con tecnologías de asistencia presentes y futuras.</w:t>
      </w:r>
    </w:p>
    <w:p>
      <w:pPr>
        <w:pStyle w:val="ListParagraph"/>
        <w:numPr>
          <w:ilvl w:val="0"/>
          <w:numId w:val="2"/>
        </w:numPr>
        <w:spacing w:after="60"/>
      </w:pPr>
      <w:r>
        <w:rPr>
          <w:sz w:val="20"/>
          <w:szCs w:val="20"/>
        </w:rPr>
        <w:t xml:space="preserve">Contraste mínimo de 4.5:1 para texto normal y 3:1 para texto grande.</w:t>
      </w:r>
    </w:p>
    <w:p>
      <w:pPr>
        <w:pStyle w:val="ListParagraph"/>
        <w:numPr>
          <w:ilvl w:val="0"/>
          <w:numId w:val="2"/>
        </w:numPr>
        <w:spacing w:after="60"/>
      </w:pPr>
      <w:r>
        <w:rPr>
          <w:sz w:val="20"/>
          <w:szCs w:val="20"/>
        </w:rPr>
        <w:t xml:space="preserve">Texto alternativo en toda imagen con contenido informativo.</w:t>
      </w:r>
    </w:p>
    <w:p>
      <w:pPr>
        <w:pStyle w:val="ListParagraph"/>
        <w:numPr>
          <w:ilvl w:val="0"/>
          <w:numId w:val="2"/>
        </w:numPr>
        <w:spacing w:after="60"/>
      </w:pPr>
      <w:r>
        <w:rPr>
          <w:sz w:val="20"/>
          <w:szCs w:val="20"/>
        </w:rPr>
        <w:t xml:space="preserve">Nunca comunicar información solo con color: agregar icono, texto o patrón.</w:t>
      </w:r>
    </w:p>
    <w:p>
      <w:pPr>
        <w:pStyle w:val="ListParagraph"/>
        <w:numPr>
          <w:ilvl w:val="0"/>
          <w:numId w:val="2"/>
        </w:numPr>
        <w:spacing w:after="60"/>
      </w:pPr>
      <w:r>
        <w:rPr>
          <w:sz w:val="20"/>
          <w:szCs w:val="20"/>
        </w:rPr>
        <w:t xml:space="preserve">Foco de teclado visible y orden de tabulación lógico.</w:t>
      </w:r>
    </w:p>
    <w:p>
      <w:pPr>
        <w:pStyle w:val="ListParagraph"/>
        <w:numPr>
          <w:ilvl w:val="0"/>
          <w:numId w:val="2"/>
        </w:numPr>
        <w:spacing w:after="60"/>
      </w:pPr>
      <w:r>
        <w:rPr>
          <w:sz w:val="20"/>
          <w:szCs w:val="20"/>
        </w:rPr>
        <w:t xml:space="preserve">Subtítulos en video y transcripción en audio.</w:t>
      </w:r>
    </w:p>
    <w:p>
      <w:pPr>
        <w:pStyle w:val="ListParagraph"/>
        <w:numPr>
          <w:ilvl w:val="0"/>
          <w:numId w:val="2"/>
        </w:numPr>
        <w:spacing w:after="60"/>
      </w:pPr>
      <w:r>
        <w:rPr>
          <w:sz w:val="20"/>
          <w:szCs w:val="20"/>
        </w:rPr>
        <w:t xml:space="preserve">Etiquetas asociadas a cada campo de formulario, no solo texto de marcador.</w:t>
      </w:r>
    </w:p>
    <w:p>
      <w:pPr>
        <w:pStyle w:val="ListParagraph"/>
        <w:numPr>
          <w:ilvl w:val="0"/>
          <w:numId w:val="2"/>
        </w:numPr>
        <w:spacing w:after="60"/>
      </w:pPr>
      <w:r>
        <w:rPr>
          <w:sz w:val="20"/>
          <w:szCs w:val="20"/>
        </w:rPr>
        <w:t xml:space="preserve">Lectores de pantalla: NVDA, JAWS, VoiceOver.</w:t>
      </w:r>
    </w:p>
    <w:p>
      <w:pPr>
        <w:pStyle w:val="ListParagraph"/>
        <w:numPr>
          <w:ilvl w:val="0"/>
          <w:numId w:val="2"/>
        </w:numPr>
        <w:spacing w:after="60"/>
      </w:pPr>
      <w:r>
        <w:rPr>
          <w:sz w:val="20"/>
          <w:szCs w:val="20"/>
        </w:rPr>
        <w:t xml:space="preserve">Verificadores automáticos: axe, WAVE, Lighthouse.</w:t>
      </w:r>
    </w:p>
    <w:p>
      <w:pPr>
        <w:pStyle w:val="ListParagraph"/>
        <w:numPr>
          <w:ilvl w:val="0"/>
          <w:numId w:val="2"/>
        </w:numPr>
        <w:spacing w:after="60"/>
      </w:pPr>
      <w:r>
        <w:rPr>
          <w:sz w:val="20"/>
          <w:szCs w:val="20"/>
        </w:rPr>
        <w:t xml:space="preserve">Navegar el sitio propio usando solo el teclado, que es la prueba más reveladora y no cuesta nada.</w:t>
      </w:r>
    </w:p>
    <w:p>
      <w:pPr>
        <w:spacing w:after="60" w:before="160"/>
      </w:pPr>
      <w:r>
        <w:rPr>
          <w:b/>
          <w:bCs/>
          <w:sz w:val="20"/>
          <w:szCs w:val="20"/>
        </w:rPr>
        <w:t xml:space="preserve">Explicación — para estudiar después</w:t>
      </w:r>
    </w:p>
    <w:p>
      <w:pPr>
        <w:spacing w:after="60" w:before="160"/>
      </w:pPr>
      <w:r>
        <w:rPr>
          <w:b/>
          <w:bCs/>
          <w:sz w:val="20"/>
          <w:szCs w:val="20"/>
        </w:rPr>
        <w:t xml:space="preserve">DE QUÉ SE TRATA</w:t>
      </w:r>
    </w:p>
    <w:p>
      <w:pPr>
        <w:spacing w:after="160"/>
      </w:pPr>
      <w:r>
        <w:rPr>
          <w:sz w:val="20"/>
          <w:szCs w:val="20"/>
        </w:rPr>
        <w:t xml:space="preserve">Bajo «DE QUÉ SE TRATA» en la sesión «Accesibilidad»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Accesibilidad es que personas con discapacidad puedan percibir, entender, navegar e interactuar con el sistema. No es una función adicional: es una condición de que el sistema funcione para todo su público.</w:t>
      </w:r>
    </w:p>
    <w:p>
      <w:pPr>
        <w:spacing w:after="60" w:before="160"/>
      </w:pPr>
      <w:r>
        <w:rPr>
          <w:b/>
          <w:bCs/>
          <w:sz w:val="20"/>
          <w:szCs w:val="20"/>
        </w:rPr>
        <w:t xml:space="preserve">TIPOS DE DISCAPACIDAD A CONSIDERAR</w:t>
      </w:r>
    </w:p>
    <w:p>
      <w:pPr>
        <w:spacing w:after="160"/>
      </w:pPr>
      <w:r>
        <w:rPr>
          <w:sz w:val="20"/>
          <w:szCs w:val="20"/>
        </w:rPr>
        <w:t xml:space="preserve">Bajo «TIPOS DE DISCAPACIDAD A CONSIDERAR» en la sesión «Accesibilidad»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Visual — ceguera, baja visión, daltonismo.</w:t>
      </w:r>
    </w:p>
    <w:p>
      <w:pPr>
        <w:pStyle w:val="ListParagraph"/>
        <w:numPr>
          <w:ilvl w:val="0"/>
          <w:numId w:val="2"/>
        </w:numPr>
        <w:spacing w:after="60"/>
      </w:pPr>
      <w:r>
        <w:rPr>
          <w:sz w:val="20"/>
          <w:szCs w:val="20"/>
        </w:rPr>
        <w:t xml:space="preserve">Auditiva — sordera e hipoacusia.</w:t>
      </w:r>
    </w:p>
    <w:p>
      <w:pPr>
        <w:pStyle w:val="ListParagraph"/>
        <w:numPr>
          <w:ilvl w:val="0"/>
          <w:numId w:val="2"/>
        </w:numPr>
        <w:spacing w:after="60"/>
      </w:pPr>
      <w:r>
        <w:rPr>
          <w:sz w:val="20"/>
          <w:szCs w:val="20"/>
        </w:rPr>
        <w:t xml:space="preserve">Motriz — dificultad para usar ratón o para movimientos finos.</w:t>
      </w:r>
    </w:p>
    <w:p>
      <w:pPr>
        <w:pStyle w:val="ListParagraph"/>
        <w:numPr>
          <w:ilvl w:val="0"/>
          <w:numId w:val="2"/>
        </w:numPr>
        <w:spacing w:after="60"/>
      </w:pPr>
      <w:r>
        <w:rPr>
          <w:sz w:val="20"/>
          <w:szCs w:val="20"/>
        </w:rPr>
        <w:t xml:space="preserve">Cognitiva — dislexia, déficit de atención, discapacidad intelectual.</w:t>
      </w:r>
    </w:p>
    <w:p>
      <w:pPr>
        <w:pStyle w:val="ListParagraph"/>
        <w:numPr>
          <w:ilvl w:val="0"/>
          <w:numId w:val="2"/>
        </w:numPr>
        <w:spacing w:after="60"/>
      </w:pPr>
      <w:r>
        <w:rPr>
          <w:sz w:val="20"/>
          <w:szCs w:val="20"/>
        </w:rPr>
        <w:t xml:space="preserve">Temporal y situacional — un brazo enyesado, sol sobre la pantalla, un ambiente ruidoso. Le ocurre a todos y suele olvidarse.</w:t>
      </w:r>
    </w:p>
    <w:p>
      <w:pPr>
        <w:spacing w:after="60" w:before="160"/>
      </w:pPr>
      <w:r>
        <w:rPr>
          <w:b/>
          <w:bCs/>
          <w:sz w:val="20"/>
          <w:szCs w:val="20"/>
        </w:rPr>
        <w:t xml:space="preserve">LOS CUATRO PRINCIPIOS DE LAS WCAG</w:t>
      </w:r>
    </w:p>
    <w:p>
      <w:pPr>
        <w:spacing w:after="160"/>
      </w:pPr>
      <w:r>
        <w:rPr>
          <w:sz w:val="20"/>
          <w:szCs w:val="20"/>
        </w:rPr>
        <w:t xml:space="preserve">Bajo «LOS CUATRO PRINCIPIOS DE LAS WCAG» en la sesión «Accesibilidad»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Perceptible — la información debe poder percibirse por más de un sentido.</w:t>
      </w:r>
    </w:p>
    <w:p>
      <w:pPr>
        <w:pStyle w:val="ListParagraph"/>
        <w:numPr>
          <w:ilvl w:val="0"/>
          <w:numId w:val="2"/>
        </w:numPr>
        <w:spacing w:after="60"/>
      </w:pPr>
      <w:r>
        <w:rPr>
          <w:sz w:val="20"/>
          <w:szCs w:val="20"/>
        </w:rPr>
        <w:t xml:space="preserve">Operable — todo debe poder hacerse con teclado, sin depender del ratón.</w:t>
      </w:r>
    </w:p>
    <w:p>
      <w:pPr>
        <w:pStyle w:val="ListParagraph"/>
        <w:numPr>
          <w:ilvl w:val="0"/>
          <w:numId w:val="2"/>
        </w:numPr>
        <w:spacing w:after="60"/>
      </w:pPr>
      <w:r>
        <w:rPr>
          <w:sz w:val="20"/>
          <w:szCs w:val="20"/>
        </w:rPr>
        <w:t xml:space="preserve">Comprensible — lenguaje claro y comportamiento predecible.</w:t>
      </w:r>
    </w:p>
    <w:p>
      <w:pPr>
        <w:pStyle w:val="ListParagraph"/>
        <w:numPr>
          <w:ilvl w:val="0"/>
          <w:numId w:val="2"/>
        </w:numPr>
        <w:spacing w:after="60"/>
      </w:pPr>
      <w:r>
        <w:rPr>
          <w:sz w:val="20"/>
          <w:szCs w:val="20"/>
        </w:rPr>
        <w:t xml:space="preserve">Robusto — compatible con tecnologías de asistencia presentes y futuras.</w:t>
      </w:r>
    </w:p>
    <w:p>
      <w:pPr>
        <w:spacing w:after="60" w:before="160"/>
      </w:pPr>
      <w:r>
        <w:rPr>
          <w:b/>
          <w:bCs/>
          <w:sz w:val="20"/>
          <w:szCs w:val="20"/>
        </w:rPr>
        <w:t xml:space="preserve">REQUISITOS CONCRETOS</w:t>
      </w:r>
    </w:p>
    <w:p>
      <w:pPr>
        <w:spacing w:after="160"/>
      </w:pPr>
      <w:r>
        <w:rPr>
          <w:sz w:val="20"/>
          <w:szCs w:val="20"/>
        </w:rPr>
        <w:t xml:space="preserve">Bajo «REQUISITOS CONCRETOS» en la sesión «Accesibilidad»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Contraste mínimo de 4.5:1 para texto normal y 3:1 para texto grande.</w:t>
      </w:r>
    </w:p>
    <w:p>
      <w:pPr>
        <w:pStyle w:val="ListParagraph"/>
        <w:numPr>
          <w:ilvl w:val="0"/>
          <w:numId w:val="2"/>
        </w:numPr>
        <w:spacing w:after="60"/>
      </w:pPr>
      <w:r>
        <w:rPr>
          <w:sz w:val="20"/>
          <w:szCs w:val="20"/>
        </w:rPr>
        <w:t xml:space="preserve">Texto alternativo en toda imagen con contenido informativo.</w:t>
      </w:r>
    </w:p>
    <w:p>
      <w:pPr>
        <w:pStyle w:val="ListParagraph"/>
        <w:numPr>
          <w:ilvl w:val="0"/>
          <w:numId w:val="2"/>
        </w:numPr>
        <w:spacing w:after="60"/>
      </w:pPr>
      <w:r>
        <w:rPr>
          <w:sz w:val="20"/>
          <w:szCs w:val="20"/>
        </w:rPr>
        <w:t xml:space="preserve">Nunca comunicar información solo con color: agregar icono, texto o patrón.</w:t>
      </w:r>
    </w:p>
    <w:p>
      <w:pPr>
        <w:pStyle w:val="ListParagraph"/>
        <w:numPr>
          <w:ilvl w:val="0"/>
          <w:numId w:val="2"/>
        </w:numPr>
        <w:spacing w:after="60"/>
      </w:pPr>
      <w:r>
        <w:rPr>
          <w:sz w:val="20"/>
          <w:szCs w:val="20"/>
        </w:rPr>
        <w:t xml:space="preserve">Foco de teclado visible y orden de tabulación lógico.</w:t>
      </w:r>
    </w:p>
    <w:p>
      <w:pPr>
        <w:pStyle w:val="ListParagraph"/>
        <w:numPr>
          <w:ilvl w:val="0"/>
          <w:numId w:val="2"/>
        </w:numPr>
        <w:spacing w:after="60"/>
      </w:pPr>
      <w:r>
        <w:rPr>
          <w:sz w:val="20"/>
          <w:szCs w:val="20"/>
        </w:rPr>
        <w:t xml:space="preserve">Subtítulos en video y transcripción en audio.</w:t>
      </w:r>
    </w:p>
    <w:p>
      <w:pPr>
        <w:pStyle w:val="ListParagraph"/>
        <w:numPr>
          <w:ilvl w:val="0"/>
          <w:numId w:val="2"/>
        </w:numPr>
        <w:spacing w:after="60"/>
      </w:pPr>
      <w:r>
        <w:rPr>
          <w:sz w:val="20"/>
          <w:szCs w:val="20"/>
        </w:rPr>
        <w:t xml:space="preserve">Etiquetas asociadas a cada campo de formulario, no solo texto de marcador.</w:t>
      </w:r>
    </w:p>
    <w:p>
      <w:pPr>
        <w:spacing w:after="60" w:before="160"/>
      </w:pPr>
      <w:r>
        <w:rPr>
          <w:b/>
          <w:bCs/>
          <w:sz w:val="20"/>
          <w:szCs w:val="20"/>
        </w:rPr>
        <w:t xml:space="preserve">EL EFECTO DE LA ACERA REBAJADA</w:t>
      </w:r>
    </w:p>
    <w:p>
      <w:pPr>
        <w:spacing w:after="160"/>
      </w:pPr>
      <w:r>
        <w:rPr>
          <w:sz w:val="20"/>
          <w:szCs w:val="20"/>
        </w:rPr>
        <w:t xml:space="preserve">Bajo «EL EFECTO DE LA ACERA REBAJADA» en la sesión «Accesibilidad»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rampas en las banquetas se hicieron para sillas de ruedas y las usan carriolas, maletas y repartidores. Lo mismo ocurre en software: los subtítulos sirven en ambientes ruidosos y el alto contraste sirve bajo el sol. Diseñar para el caso extremo mejora el caso común.</w:t>
      </w:r>
    </w:p>
    <w:p>
      <w:pPr>
        <w:spacing w:after="60" w:before="160"/>
      </w:pPr>
      <w:r>
        <w:rPr>
          <w:b/>
          <w:bCs/>
          <w:sz w:val="20"/>
          <w:szCs w:val="20"/>
        </w:rPr>
        <w:t xml:space="preserve">HERRAMIENTAS</w:t>
      </w:r>
    </w:p>
    <w:p>
      <w:pPr>
        <w:spacing w:after="160"/>
      </w:pPr>
      <w:r>
        <w:rPr>
          <w:sz w:val="20"/>
          <w:szCs w:val="20"/>
        </w:rPr>
        <w:t xml:space="preserve">Bajo «HERRAMIENTAS» en la sesión «Accesibilidad»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Lectores de pantalla: NVDA, JAWS, VoiceOver.</w:t>
      </w:r>
    </w:p>
    <w:p>
      <w:pPr>
        <w:pStyle w:val="ListParagraph"/>
        <w:numPr>
          <w:ilvl w:val="0"/>
          <w:numId w:val="2"/>
        </w:numPr>
        <w:spacing w:after="60"/>
      </w:pPr>
      <w:r>
        <w:rPr>
          <w:sz w:val="20"/>
          <w:szCs w:val="20"/>
        </w:rPr>
        <w:t xml:space="preserve">Verificadores automáticos: axe, WAVE, Lighthouse.</w:t>
      </w:r>
    </w:p>
    <w:p>
      <w:pPr>
        <w:pStyle w:val="ListParagraph"/>
        <w:numPr>
          <w:ilvl w:val="0"/>
          <w:numId w:val="2"/>
        </w:numPr>
        <w:spacing w:after="60"/>
      </w:pPr>
      <w:r>
        <w:rPr>
          <w:sz w:val="20"/>
          <w:szCs w:val="20"/>
        </w:rPr>
        <w:t xml:space="preserve">Navegar el sitio propio usando solo el teclado, que es la prueba más reveladora y no cuesta nada.</w:t>
      </w:r>
    </w:p>
    <w:p>
      <w:pPr>
        <w:spacing w:after="160"/>
      </w:pPr>
      <w:r>
        <w:rPr>
          <w:sz w:val="20"/>
          <w:szCs w:val="20"/>
        </w:rPr>
        <w:t xml:space="preserve">Los verificadores automáticos detectan cerca del 30% de los problemas. El resto exige revisión manual.</w:t>
      </w:r>
    </w:p>
    <w:p>
      <w:pPr>
        <w:spacing w:after="60" w:before="160"/>
      </w:pPr>
      <w:r>
        <w:rPr>
          <w:b/>
          <w:bCs/>
          <w:sz w:val="20"/>
          <w:szCs w:val="20"/>
        </w:rPr>
        <w:t xml:space="preserve">EJERCICIO</w:t>
      </w:r>
    </w:p>
    <w:p>
      <w:pPr>
        <w:spacing w:after="160"/>
      </w:pPr>
      <w:r>
        <w:rPr>
          <w:sz w:val="20"/>
          <w:szCs w:val="20"/>
        </w:rPr>
        <w:t xml:space="preserve">Bajo «EJERCICIO» en la sesión «Accesibilidad»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Auditar la accesibilidad de una página con axe o Lighthouse, y navegarla completa solo con teclado.</w:t>
      </w:r>
    </w:p>
    <w:p>
      <w:pPr>
        <w:spacing w:after="160"/>
      </w:pPr>
      <w:r>
        <w:rPr>
          <w:sz w:val="20"/>
          <w:szCs w:val="20"/>
        </w:rPr>
        <w:t xml:space="preserve">• Visual — ceguera, baja visión, daltonismo.: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Auditiva — sordera e hipoacusia.: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Motriz — dificultad para usar ratón o para movimientos finos.: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Cognitiva — dislexia, déficit de atención, discapacidad intelectual.: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Temporal y situacional — un brazo enyesado, sol sobre la pantalla, un ambient…: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Perceptible — la información debe poder percibirse por más de un sentido.: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Operable — todo debe poder hacerse con teclado, sin depender del ratón.: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Comprensible — lenguaje claro y comportamiento predecible.: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Robusto — compatible con tecnologías de asistencia presentes y futuras.: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Contraste mínimo de 4.5:1 para texto normal y 3:1 para texto grande.: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Texto alternativo en toda imagen con contenido informativo.: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Nunca comunicar información solo con color: agregar icono, texto o patrón.: en el contexto de «Accesibilidad»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«Visual — ceguera, baja visión, daltonismo.» y por qué importa en CN220?</w:t>
      </w:r>
    </w:p>
    <w:p>
      <w:pPr>
        <w:pStyle w:val="ListParagraph"/>
        <w:numPr>
          <w:ilvl w:val="0"/>
          <w:numId w:val="2"/>
        </w:numPr>
        <w:spacing w:after="60"/>
      </w:pPr>
      <w:r>
        <w:rPr>
          <w:sz w:val="20"/>
          <w:szCs w:val="20"/>
        </w:rPr>
        <w:t xml:space="preserve">¿Qué es «Auditiva — sordera e hipoacusia.» y por qué importa en CN220?</w:t>
      </w:r>
    </w:p>
    <w:p>
      <w:pPr>
        <w:pStyle w:val="ListParagraph"/>
        <w:numPr>
          <w:ilvl w:val="0"/>
          <w:numId w:val="2"/>
        </w:numPr>
        <w:spacing w:after="60"/>
      </w:pPr>
      <w:r>
        <w:rPr>
          <w:sz w:val="20"/>
          <w:szCs w:val="20"/>
        </w:rPr>
        <w:t xml:space="preserve">¿Qué es «Motriz — dificultad para usar ratón o para movimientos finos.» y por qué importa en CN220?</w:t>
      </w:r>
    </w:p>
    <w:p>
      <w:pPr>
        <w:pStyle w:val="ListParagraph"/>
        <w:numPr>
          <w:ilvl w:val="0"/>
          <w:numId w:val="2"/>
        </w:numPr>
        <w:spacing w:after="60"/>
      </w:pPr>
      <w:r>
        <w:rPr>
          <w:sz w:val="20"/>
          <w:szCs w:val="20"/>
        </w:rPr>
        <w:t xml:space="preserve">¿Qué es «Cognitiva — dislexia, déficit de atención, discapacidad intelectual.» y por qué importa en CN220?</w:t>
      </w:r>
    </w:p>
    <w:p>
      <w:pPr>
        <w:pStyle w:val="ListParagraph"/>
        <w:numPr>
          <w:ilvl w:val="0"/>
          <w:numId w:val="2"/>
        </w:numPr>
        <w:spacing w:after="60"/>
      </w:pPr>
      <w:r>
        <w:rPr>
          <w:sz w:val="20"/>
          <w:szCs w:val="20"/>
        </w:rPr>
        <w:t xml:space="preserve">¿Qué es «Temporal y situacional — un brazo enyesado, sol sobre la pantalla, un ambiente ruidoso. Le ocurre a todos y suele olvidarse.» y por qué importa en CN220?</w:t>
      </w:r>
    </w:p>
    <w:p>
      <w:pPr>
        <w:pStyle w:val="ListParagraph"/>
        <w:numPr>
          <w:ilvl w:val="0"/>
          <w:numId w:val="2"/>
        </w:numPr>
        <w:spacing w:after="60"/>
      </w:pPr>
      <w:r>
        <w:rPr>
          <w:sz w:val="20"/>
          <w:szCs w:val="20"/>
        </w:rPr>
        <w:t xml:space="preserve">¿Qué es «Perceptible — la información debe poder percibirse por más de un sentido.» y por qué importa en CN220?</w:t>
      </w:r>
    </w:p>
    <w:p>
      <w:pPr>
        <w:pStyle w:val="ListParagraph"/>
        <w:numPr>
          <w:ilvl w:val="0"/>
          <w:numId w:val="2"/>
        </w:numPr>
        <w:spacing w:after="60"/>
      </w:pPr>
      <w:r>
        <w:rPr>
          <w:sz w:val="20"/>
          <w:szCs w:val="20"/>
        </w:rPr>
        <w:t xml:space="preserve">¿Qué es «Operable — todo debe poder hacerse con teclado, sin depender del ratón.» y por qué importa en CN220?</w:t>
      </w:r>
    </w:p>
    <w:p>
      <w:pPr>
        <w:pStyle w:val="ListParagraph"/>
        <w:numPr>
          <w:ilvl w:val="0"/>
          <w:numId w:val="2"/>
        </w:numPr>
        <w:spacing w:after="60"/>
      </w:pPr>
      <w:r>
        <w:rPr>
          <w:sz w:val="20"/>
          <w:szCs w:val="20"/>
        </w:rPr>
        <w:t xml:space="preserve">¿Qué es «Comprensible — lenguaje claro y comportamiento predecible.» y por qué importa en CN220?</w:t>
      </w:r>
    </w:p>
    <w:p>
      <w:pPr>
        <w:pStyle w:val="ListParagraph"/>
        <w:numPr>
          <w:ilvl w:val="0"/>
          <w:numId w:val="2"/>
        </w:numPr>
        <w:spacing w:after="60"/>
      </w:pPr>
      <w:r>
        <w:rPr>
          <w:sz w:val="20"/>
          <w:szCs w:val="20"/>
        </w:rPr>
        <w:t xml:space="preserve">¿Cómo se conecta «Accesibilidad»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28/09/2026 — Internacionalización y localización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«Internacionalización y localización». Según la guía del maestro, lo central es: Internacionalización (i18n) — preparar el software para que pueda adaptarse a cualquier idioma y región, sin cambios de código.; Localización (l10n) — adaptarlo efectivamente a una región concreta: traducir, ajustar formatos, cambiar imágenes.; Todas las cadenas de texto, fuera del código, en archivos de recursos.; Formatos de fecha: 03/04/2026 es marzo en Estados Unidos y abril en México..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Internacionalización y localización</w:t>
      </w:r>
    </w:p>
    <w:p>
      <w:pPr>
        <w:spacing w:after="160"/>
      </w:pPr>
      <w:r>
        <w:rPr>
          <w:sz w:val="20"/>
          <w:szCs w:val="20"/>
        </w:rPr>
        <w:t xml:space="preserve">La internacionalización se hace una vez y es trabajo de arquitectura; la localización se hace una vez por mercado y es trabajo de contenido. Si no se hizo la primera, la segunda se vuelve carísima.</w:t>
      </w:r>
    </w:p>
    <w:p>
      <w:pPr>
        <w:spacing w:after="160"/>
      </w:pPr>
      <w:r>
        <w:rPr>
          <w:sz w:val="20"/>
          <w:szCs w:val="20"/>
        </w:rPr>
        <w:t xml:space="preserve">Concatenar cadenas para armar frases: «Tienes» + n + «mensajes nuevos». El orden de las palabras y la pluralización cambian por idioma. Se usan plantillas con marcadores y reglas de plural por idioma.</w:t>
      </w:r>
    </w:p>
    <w:p>
      <w:pPr>
        <w:spacing w:after="160"/>
      </w:pPr>
      <w:r>
        <w:rPr>
          <w:sz w:val="20"/>
          <w:szCs w:val="20"/>
        </w:rPr>
        <w:t xml:space="preserve">Tomar una pantalla del proyecto y prepararla para tres idiomas, externalizando cadenas y verificando que el diseño soporte textos 40% más largos.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Internacionalización (i18n) — preparar el software para que pueda adaptarse a cualquier idioma y región, sin cambios de código.</w:t>
      </w:r>
    </w:p>
    <w:p>
      <w:pPr>
        <w:pStyle w:val="ListParagraph"/>
        <w:numPr>
          <w:ilvl w:val="0"/>
          <w:numId w:val="2"/>
        </w:numPr>
        <w:spacing w:after="60"/>
      </w:pPr>
      <w:r>
        <w:rPr>
          <w:sz w:val="20"/>
          <w:szCs w:val="20"/>
        </w:rPr>
        <w:t xml:space="preserve">Localización (l10n) — adaptarlo efectivamente a una región concreta: traducir, ajustar formatos, cambiar imágenes.</w:t>
      </w:r>
    </w:p>
    <w:p>
      <w:pPr>
        <w:pStyle w:val="ListParagraph"/>
        <w:numPr>
          <w:ilvl w:val="0"/>
          <w:numId w:val="2"/>
        </w:numPr>
        <w:spacing w:after="60"/>
      </w:pPr>
      <w:r>
        <w:rPr>
          <w:sz w:val="20"/>
          <w:szCs w:val="20"/>
        </w:rPr>
        <w:t xml:space="preserve">Todas las cadenas de texto, fuera del código, en archivos de recursos.</w:t>
      </w:r>
    </w:p>
    <w:p>
      <w:pPr>
        <w:pStyle w:val="ListParagraph"/>
        <w:numPr>
          <w:ilvl w:val="0"/>
          <w:numId w:val="2"/>
        </w:numPr>
        <w:spacing w:after="60"/>
      </w:pPr>
      <w:r>
        <w:rPr>
          <w:sz w:val="20"/>
          <w:szCs w:val="20"/>
        </w:rPr>
        <w:t xml:space="preserve">Formatos de fecha: 03/04/2026 es marzo en Estados Unidos y abril en México.</w:t>
      </w:r>
    </w:p>
    <w:p>
      <w:pPr>
        <w:pStyle w:val="ListParagraph"/>
        <w:numPr>
          <w:ilvl w:val="0"/>
          <w:numId w:val="2"/>
        </w:numPr>
        <w:spacing w:after="60"/>
      </w:pPr>
      <w:r>
        <w:rPr>
          <w:sz w:val="20"/>
          <w:szCs w:val="20"/>
        </w:rPr>
        <w:t xml:space="preserve">Separadores numéricos: 1,000.50 frente a 1.000,50.</w:t>
      </w:r>
    </w:p>
    <w:p>
      <w:pPr>
        <w:pStyle w:val="ListParagraph"/>
        <w:numPr>
          <w:ilvl w:val="0"/>
          <w:numId w:val="2"/>
        </w:numPr>
        <w:spacing w:after="60"/>
      </w:pPr>
      <w:r>
        <w:rPr>
          <w:sz w:val="20"/>
          <w:szCs w:val="20"/>
        </w:rPr>
        <w:t xml:space="preserve">Moneda, con símbolo y posición correctos.</w:t>
      </w:r>
    </w:p>
    <w:p>
      <w:pPr>
        <w:pStyle w:val="ListParagraph"/>
        <w:numPr>
          <w:ilvl w:val="0"/>
          <w:numId w:val="2"/>
        </w:numPr>
        <w:spacing w:after="60"/>
      </w:pPr>
      <w:r>
        <w:rPr>
          <w:sz w:val="20"/>
          <w:szCs w:val="20"/>
        </w:rPr>
        <w:t xml:space="preserve">Unidades de medida.</w:t>
      </w:r>
    </w:p>
    <w:p>
      <w:pPr>
        <w:pStyle w:val="ListParagraph"/>
        <w:numPr>
          <w:ilvl w:val="0"/>
          <w:numId w:val="2"/>
        </w:numPr>
        <w:spacing w:after="60"/>
      </w:pPr>
      <w:r>
        <w:rPr>
          <w:sz w:val="20"/>
          <w:szCs w:val="20"/>
        </w:rPr>
        <w:t xml:space="preserve">Orden de nombres y formato de direcciones y teléfonos.</w:t>
      </w:r>
    </w:p>
    <w:p>
      <w:pPr>
        <w:pStyle w:val="ListParagraph"/>
        <w:numPr>
          <w:ilvl w:val="0"/>
          <w:numId w:val="2"/>
        </w:numPr>
        <w:spacing w:after="60"/>
      </w:pPr>
      <w:r>
        <w:rPr>
          <w:sz w:val="20"/>
          <w:szCs w:val="20"/>
        </w:rPr>
        <w:t xml:space="preserve">El alemán suele ocupar entre 30% y 40% más espacio que el inglés; el chino, mucho menos. Los contenedores de ancho fijo se rompen.</w:t>
      </w:r>
    </w:p>
    <w:p>
      <w:pPr>
        <w:pStyle w:val="ListParagraph"/>
        <w:numPr>
          <w:ilvl w:val="0"/>
          <w:numId w:val="2"/>
        </w:numPr>
        <w:spacing w:after="60"/>
      </w:pPr>
      <w:r>
        <w:rPr>
          <w:sz w:val="20"/>
          <w:szCs w:val="20"/>
        </w:rPr>
        <w:t xml:space="preserve">Árabe y hebreo se escriben de derecha a izquierda: hay que espejear todo el diseño, incluidos iconos direccionales.</w:t>
      </w:r>
    </w:p>
    <w:p>
      <w:pPr>
        <w:pStyle w:val="ListParagraph"/>
        <w:numPr>
          <w:ilvl w:val="0"/>
          <w:numId w:val="2"/>
        </w:numPr>
        <w:spacing w:after="60"/>
      </w:pPr>
      <w:r>
        <w:rPr>
          <w:sz w:val="20"/>
          <w:szCs w:val="20"/>
        </w:rPr>
        <w:t xml:space="preserve">Codificación en UTF-8 desde el inicio, sin excepciones.</w:t>
      </w:r>
    </w:p>
    <w:p>
      <w:pPr>
        <w:pStyle w:val="ListParagraph"/>
        <w:numPr>
          <w:ilvl w:val="0"/>
          <w:numId w:val="2"/>
        </w:numPr>
        <w:spacing w:after="60"/>
      </w:pPr>
      <w:r>
        <w:rPr>
          <w:sz w:val="20"/>
          <w:szCs w:val="20"/>
        </w:rPr>
        <w:t xml:space="preserve">Los colores cambian de significado: el blanco es luto en varias culturas de Asia.</w:t>
      </w:r>
    </w:p>
    <w:p>
      <w:pPr>
        <w:pStyle w:val="ListParagraph"/>
        <w:numPr>
          <w:ilvl w:val="0"/>
          <w:numId w:val="2"/>
        </w:numPr>
        <w:spacing w:after="60"/>
      </w:pPr>
      <w:r>
        <w:rPr>
          <w:sz w:val="20"/>
          <w:szCs w:val="20"/>
        </w:rPr>
        <w:t xml:space="preserve">Los gestos con la mano en iconos pueden ser ofensivos en otras regiones.</w:t>
      </w:r>
    </w:p>
    <w:p>
      <w:pPr>
        <w:pStyle w:val="ListParagraph"/>
        <w:numPr>
          <w:ilvl w:val="0"/>
          <w:numId w:val="2"/>
        </w:numPr>
        <w:spacing w:after="60"/>
      </w:pPr>
      <w:r>
        <w:rPr>
          <w:sz w:val="20"/>
          <w:szCs w:val="20"/>
        </w:rPr>
        <w:t xml:space="preserve">Las metáforas visuales no viajan: un buzón estadounidense no se reconoce en México.</w:t>
      </w:r>
    </w:p>
    <w:p>
      <w:pPr>
        <w:spacing w:after="60" w:before="160"/>
      </w:pPr>
      <w:r>
        <w:rPr>
          <w:b/>
          <w:bCs/>
          <w:sz w:val="20"/>
          <w:szCs w:val="20"/>
        </w:rPr>
        <w:t xml:space="preserve">Explicación — para estudiar después</w:t>
      </w:r>
    </w:p>
    <w:p>
      <w:pPr>
        <w:spacing w:after="60" w:before="160"/>
      </w:pPr>
      <w:r>
        <w:rPr>
          <w:b/>
          <w:bCs/>
          <w:sz w:val="20"/>
          <w:szCs w:val="20"/>
        </w:rPr>
        <w:t xml:space="preserve">DOS CONCEPTOS DISTINTOS</w:t>
      </w:r>
    </w:p>
    <w:p>
      <w:pPr>
        <w:spacing w:after="160"/>
      </w:pPr>
      <w:r>
        <w:rPr>
          <w:sz w:val="20"/>
          <w:szCs w:val="20"/>
        </w:rPr>
        <w:t xml:space="preserve">Bajo «DOS CONCEPTOS DISTINTOS» en la sesión «Internacionalización y localización»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Internacionalización (i18n) — preparar el software para que pueda adaptarse a cualquier idioma y región, sin cambios de código.</w:t>
      </w:r>
    </w:p>
    <w:p>
      <w:pPr>
        <w:pStyle w:val="ListParagraph"/>
        <w:numPr>
          <w:ilvl w:val="0"/>
          <w:numId w:val="2"/>
        </w:numPr>
        <w:spacing w:after="60"/>
      </w:pPr>
      <w:r>
        <w:rPr>
          <w:sz w:val="20"/>
          <w:szCs w:val="20"/>
        </w:rPr>
        <w:t xml:space="preserve">Localización (l10n) — adaptarlo efectivamente a una región concreta: traducir, ajustar formatos, cambiar imágenes.</w:t>
      </w:r>
    </w:p>
    <w:p>
      <w:pPr>
        <w:spacing w:after="160"/>
      </w:pPr>
      <w:r>
        <w:rPr>
          <w:sz w:val="20"/>
          <w:szCs w:val="20"/>
        </w:rPr>
        <w:t xml:space="preserve">La internacionalización se hace una vez y es trabajo de arquitectura; la localización se hace una vez por mercado y es trabajo de contenido. Si no se hizo la primera, la segunda se vuelve carísima.</w:t>
      </w:r>
    </w:p>
    <w:p>
      <w:pPr>
        <w:spacing w:after="60" w:before="160"/>
      </w:pPr>
      <w:r>
        <w:rPr>
          <w:b/>
          <w:bCs/>
          <w:sz w:val="20"/>
          <w:szCs w:val="20"/>
        </w:rPr>
        <w:t xml:space="preserve">LO QUE HAY QUE EXTERNALIZAR</w:t>
      </w:r>
    </w:p>
    <w:p>
      <w:pPr>
        <w:spacing w:after="160"/>
      </w:pPr>
      <w:r>
        <w:rPr>
          <w:sz w:val="20"/>
          <w:szCs w:val="20"/>
        </w:rPr>
        <w:t xml:space="preserve">Bajo «LO QUE HAY QUE EXTERNALIZAR» en la sesión «Internacionalización y localización»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Todas las cadenas de texto, fuera del código, en archivos de recursos.</w:t>
      </w:r>
    </w:p>
    <w:p>
      <w:pPr>
        <w:pStyle w:val="ListParagraph"/>
        <w:numPr>
          <w:ilvl w:val="0"/>
          <w:numId w:val="2"/>
        </w:numPr>
        <w:spacing w:after="60"/>
      </w:pPr>
      <w:r>
        <w:rPr>
          <w:sz w:val="20"/>
          <w:szCs w:val="20"/>
        </w:rPr>
        <w:t xml:space="preserve">Formatos de fecha: 03/04/2026 es marzo en Estados Unidos y abril en México.</w:t>
      </w:r>
    </w:p>
    <w:p>
      <w:pPr>
        <w:pStyle w:val="ListParagraph"/>
        <w:numPr>
          <w:ilvl w:val="0"/>
          <w:numId w:val="2"/>
        </w:numPr>
        <w:spacing w:after="60"/>
      </w:pPr>
      <w:r>
        <w:rPr>
          <w:sz w:val="20"/>
          <w:szCs w:val="20"/>
        </w:rPr>
        <w:t xml:space="preserve">Separadores numéricos: 1,000.50 frente a 1.000,50.</w:t>
      </w:r>
    </w:p>
    <w:p>
      <w:pPr>
        <w:pStyle w:val="ListParagraph"/>
        <w:numPr>
          <w:ilvl w:val="0"/>
          <w:numId w:val="2"/>
        </w:numPr>
        <w:spacing w:after="60"/>
      </w:pPr>
      <w:r>
        <w:rPr>
          <w:sz w:val="20"/>
          <w:szCs w:val="20"/>
        </w:rPr>
        <w:t xml:space="preserve">Moneda, con símbolo y posición correctos.</w:t>
      </w:r>
    </w:p>
    <w:p>
      <w:pPr>
        <w:pStyle w:val="ListParagraph"/>
        <w:numPr>
          <w:ilvl w:val="0"/>
          <w:numId w:val="2"/>
        </w:numPr>
        <w:spacing w:after="60"/>
      </w:pPr>
      <w:r>
        <w:rPr>
          <w:sz w:val="20"/>
          <w:szCs w:val="20"/>
        </w:rPr>
        <w:t xml:space="preserve">Unidades de medida.</w:t>
      </w:r>
    </w:p>
    <w:p>
      <w:pPr>
        <w:pStyle w:val="ListParagraph"/>
        <w:numPr>
          <w:ilvl w:val="0"/>
          <w:numId w:val="2"/>
        </w:numPr>
        <w:spacing w:after="60"/>
      </w:pPr>
      <w:r>
        <w:rPr>
          <w:sz w:val="20"/>
          <w:szCs w:val="20"/>
        </w:rPr>
        <w:t xml:space="preserve">Orden de nombres y formato de direcciones y teléfonos.</w:t>
      </w:r>
    </w:p>
    <w:p>
      <w:pPr>
        <w:spacing w:after="60" w:before="160"/>
      </w:pPr>
      <w:r>
        <w:rPr>
          <w:b/>
          <w:bCs/>
          <w:sz w:val="20"/>
          <w:szCs w:val="20"/>
        </w:rPr>
        <w:t xml:space="preserve">IMPACTO EN LA INTERFAZ</w:t>
      </w:r>
    </w:p>
    <w:p>
      <w:pPr>
        <w:spacing w:after="160"/>
      </w:pPr>
      <w:r>
        <w:rPr>
          <w:sz w:val="20"/>
          <w:szCs w:val="20"/>
        </w:rPr>
        <w:t xml:space="preserve">Bajo «IMPACTO EN LA INTERFAZ» en la sesión «Internacionalización y localización»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El alemán suele ocupar entre 30% y 40% más espacio que el inglés; el chino, mucho menos. Los contenedores de ancho fijo se rompen.</w:t>
      </w:r>
    </w:p>
    <w:p>
      <w:pPr>
        <w:pStyle w:val="ListParagraph"/>
        <w:numPr>
          <w:ilvl w:val="0"/>
          <w:numId w:val="2"/>
        </w:numPr>
        <w:spacing w:after="60"/>
      </w:pPr>
      <w:r>
        <w:rPr>
          <w:sz w:val="20"/>
          <w:szCs w:val="20"/>
        </w:rPr>
        <w:t xml:space="preserve">Árabe y hebreo se escriben de derecha a izquierda: hay que espejear todo el diseño, incluidos iconos direccionales.</w:t>
      </w:r>
    </w:p>
    <w:p>
      <w:pPr>
        <w:pStyle w:val="ListParagraph"/>
        <w:numPr>
          <w:ilvl w:val="0"/>
          <w:numId w:val="2"/>
        </w:numPr>
        <w:spacing w:after="60"/>
      </w:pPr>
      <w:r>
        <w:rPr>
          <w:sz w:val="20"/>
          <w:szCs w:val="20"/>
        </w:rPr>
        <w:t xml:space="preserve">Codificación en UTF-8 desde el inicio, sin excepciones.</w:t>
      </w:r>
    </w:p>
    <w:p>
      <w:pPr>
        <w:spacing w:after="60" w:before="160"/>
      </w:pPr>
      <w:r>
        <w:rPr>
          <w:b/>
          <w:bCs/>
          <w:sz w:val="20"/>
          <w:szCs w:val="20"/>
        </w:rPr>
        <w:t xml:space="preserve">CULTURA, NO SOLO IDIOMA</w:t>
      </w:r>
    </w:p>
    <w:p>
      <w:pPr>
        <w:spacing w:after="160"/>
      </w:pPr>
      <w:r>
        <w:rPr>
          <w:sz w:val="20"/>
          <w:szCs w:val="20"/>
        </w:rPr>
        <w:t xml:space="preserve">Bajo «CULTURA, NO SOLO IDIOMA» en la sesión «Internacionalización y localización»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Los colores cambian de significado: el blanco es luto en varias culturas de Asia.</w:t>
      </w:r>
    </w:p>
    <w:p>
      <w:pPr>
        <w:pStyle w:val="ListParagraph"/>
        <w:numPr>
          <w:ilvl w:val="0"/>
          <w:numId w:val="2"/>
        </w:numPr>
        <w:spacing w:after="60"/>
      </w:pPr>
      <w:r>
        <w:rPr>
          <w:sz w:val="20"/>
          <w:szCs w:val="20"/>
        </w:rPr>
        <w:t xml:space="preserve">Los gestos con la mano en iconos pueden ser ofensivos en otras regiones.</w:t>
      </w:r>
    </w:p>
    <w:p>
      <w:pPr>
        <w:pStyle w:val="ListParagraph"/>
        <w:numPr>
          <w:ilvl w:val="0"/>
          <w:numId w:val="2"/>
        </w:numPr>
        <w:spacing w:after="60"/>
      </w:pPr>
      <w:r>
        <w:rPr>
          <w:sz w:val="20"/>
          <w:szCs w:val="20"/>
        </w:rPr>
        <w:t xml:space="preserve">Las metáforas visuales no viajan: un buzón estadounidense no se reconoce en México.</w:t>
      </w:r>
    </w:p>
    <w:p>
      <w:pPr>
        <w:spacing w:after="60" w:before="160"/>
      </w:pPr>
      <w:r>
        <w:rPr>
          <w:b/>
          <w:bCs/>
          <w:sz w:val="20"/>
          <w:szCs w:val="20"/>
        </w:rPr>
        <w:t xml:space="preserve">EL ERROR CLÁSICO</w:t>
      </w:r>
    </w:p>
    <w:p>
      <w:pPr>
        <w:spacing w:after="160"/>
      </w:pPr>
      <w:r>
        <w:rPr>
          <w:sz w:val="20"/>
          <w:szCs w:val="20"/>
        </w:rPr>
        <w:t xml:space="preserve">Bajo «EL ERROR CLÁSICO» en la sesión «Internacionalización y localización»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Concatenar cadenas para armar frases: «Tienes» + n + «mensajes nuevos». El orden de las palabras y la pluralización cambian por idioma. Se usan plantillas con marcadores y reglas de plural por idioma.</w:t>
      </w:r>
    </w:p>
    <w:p>
      <w:pPr>
        <w:spacing w:after="60" w:before="160"/>
      </w:pPr>
      <w:r>
        <w:rPr>
          <w:b/>
          <w:bCs/>
          <w:sz w:val="20"/>
          <w:szCs w:val="20"/>
        </w:rPr>
        <w:t xml:space="preserve">EJERCICIO</w:t>
      </w:r>
    </w:p>
    <w:p>
      <w:pPr>
        <w:spacing w:after="160"/>
      </w:pPr>
      <w:r>
        <w:rPr>
          <w:sz w:val="20"/>
          <w:szCs w:val="20"/>
        </w:rPr>
        <w:t xml:space="preserve">Bajo «EJERCICIO» en la sesión «Internacionalización y localización»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Tomar una pantalla del proyecto y prepararla para tres idiomas, externalizando cadenas y verificando que el diseño soporte textos 40% más largos.</w:t>
      </w:r>
    </w:p>
    <w:p>
      <w:pPr>
        <w:spacing w:after="160"/>
      </w:pPr>
      <w:r>
        <w:rPr>
          <w:sz w:val="20"/>
          <w:szCs w:val="20"/>
        </w:rPr>
        <w:t xml:space="preserve">• Internacionalización (i18n) — preparar el software para que pueda adaptarse a…: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Localización (l10n) — adaptarlo efectivamente a una región concreta: traducir…: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Todas las cadenas de texto, fuera del código, en archivos de recursos.: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Formatos de fecha: 03/04/2026 es marzo en Estados Unidos y abril en México.: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Separadores numéricos: 1,000.50 frente a 1.000,50.: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Moneda, con símbolo y posición correctos.: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Unidades de medida.: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Orden de nombres y formato de direcciones y teléfonos.: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alemán suele ocupar entre 30% y 40% más espacio que el inglés; el chino, m…: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Árabe y hebreo se escriben de derecha a izquierda: hay que espejear todo el d…: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Codificación en UTF-8 desde el inicio, sin excepciones.: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colores cambian de significado: el blanco es luto en varias culturas de A…: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«Internacionalización (i18n) — preparar el software para que pueda adaptarse a cualquier idioma y región, sin cambios de código.» y por qué importa en CN220?</w:t>
      </w:r>
    </w:p>
    <w:p>
      <w:pPr>
        <w:pStyle w:val="ListParagraph"/>
        <w:numPr>
          <w:ilvl w:val="0"/>
          <w:numId w:val="2"/>
        </w:numPr>
        <w:spacing w:after="60"/>
      </w:pPr>
      <w:r>
        <w:rPr>
          <w:sz w:val="20"/>
          <w:szCs w:val="20"/>
        </w:rPr>
        <w:t xml:space="preserve">¿Qué es «Localización (l10n) — adaptarlo efectivamente a una región concreta: traducir, ajustar formatos, cambiar imágenes.» y por qué importa en CN220?</w:t>
      </w:r>
    </w:p>
    <w:p>
      <w:pPr>
        <w:pStyle w:val="ListParagraph"/>
        <w:numPr>
          <w:ilvl w:val="0"/>
          <w:numId w:val="2"/>
        </w:numPr>
        <w:spacing w:after="60"/>
      </w:pPr>
      <w:r>
        <w:rPr>
          <w:sz w:val="20"/>
          <w:szCs w:val="20"/>
        </w:rPr>
        <w:t xml:space="preserve">¿Qué es «Todas las cadenas de texto, fuera del código, en archivos de recursos.» y por qué importa en CN220?</w:t>
      </w:r>
    </w:p>
    <w:p>
      <w:pPr>
        <w:pStyle w:val="ListParagraph"/>
        <w:numPr>
          <w:ilvl w:val="0"/>
          <w:numId w:val="2"/>
        </w:numPr>
        <w:spacing w:after="60"/>
      </w:pPr>
      <w:r>
        <w:rPr>
          <w:sz w:val="20"/>
          <w:szCs w:val="20"/>
        </w:rPr>
        <w:t xml:space="preserve">¿Qué es «Formatos de fecha: 03/04/2026 es marzo en Estados Unidos y abril en México.» y por qué importa en CN220?</w:t>
      </w:r>
    </w:p>
    <w:p>
      <w:pPr>
        <w:pStyle w:val="ListParagraph"/>
        <w:numPr>
          <w:ilvl w:val="0"/>
          <w:numId w:val="2"/>
        </w:numPr>
        <w:spacing w:after="60"/>
      </w:pPr>
      <w:r>
        <w:rPr>
          <w:sz w:val="20"/>
          <w:szCs w:val="20"/>
        </w:rPr>
        <w:t xml:space="preserve">¿Qué es «Separadores numéricos: 1,000.50 frente a 1.000,50.» y por qué importa en CN220?</w:t>
      </w:r>
    </w:p>
    <w:p>
      <w:pPr>
        <w:pStyle w:val="ListParagraph"/>
        <w:numPr>
          <w:ilvl w:val="0"/>
          <w:numId w:val="2"/>
        </w:numPr>
        <w:spacing w:after="60"/>
      </w:pPr>
      <w:r>
        <w:rPr>
          <w:sz w:val="20"/>
          <w:szCs w:val="20"/>
        </w:rPr>
        <w:t xml:space="preserve">¿Qué es «Moneda, con símbolo y posición correctos.» y por qué importa en CN220?</w:t>
      </w:r>
    </w:p>
    <w:p>
      <w:pPr>
        <w:pStyle w:val="ListParagraph"/>
        <w:numPr>
          <w:ilvl w:val="0"/>
          <w:numId w:val="2"/>
        </w:numPr>
        <w:spacing w:after="60"/>
      </w:pPr>
      <w:r>
        <w:rPr>
          <w:sz w:val="20"/>
          <w:szCs w:val="20"/>
        </w:rPr>
        <w:t xml:space="preserve">¿Qué es «Unidades de medida.» y por qué importa en CN220?</w:t>
      </w:r>
    </w:p>
    <w:p>
      <w:pPr>
        <w:pStyle w:val="ListParagraph"/>
        <w:numPr>
          <w:ilvl w:val="0"/>
          <w:numId w:val="2"/>
        </w:numPr>
        <w:spacing w:after="60"/>
      </w:pPr>
      <w:r>
        <w:rPr>
          <w:sz w:val="20"/>
          <w:szCs w:val="20"/>
        </w:rPr>
        <w:t xml:space="preserve">¿Qué es «Orden de nombres y formato de direcciones y teléfonos.» y por qué importa en CN220?</w:t>
      </w:r>
    </w:p>
    <w:p>
      <w:pPr>
        <w:pStyle w:val="ListParagraph"/>
        <w:numPr>
          <w:ilvl w:val="0"/>
          <w:numId w:val="2"/>
        </w:numPr>
        <w:spacing w:after="60"/>
      </w:pPr>
      <w:r>
        <w:rPr>
          <w:sz w:val="20"/>
          <w:szCs w:val="20"/>
        </w:rPr>
        <w:t xml:space="preserve">¿Cómo se conecta «Internacionalización y localización»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05/10/2026 — Experiencia del usuario</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«Experiencia del usuario». Según la guía del maestro, lo central es: Útil — resuelve una necesidad real.; Usable — se puede operar sin fricción.; Deseable — genera una respuesta emocional positiva.; Encontrable — la información y las funciones se localizan..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Experiencia del usuario</w:t>
      </w:r>
    </w:p>
    <w:p>
      <w:pPr>
        <w:spacing w:after="160"/>
      </w:pPr>
      <w:r>
        <w:rPr>
          <w:sz w:val="20"/>
          <w:szCs w:val="20"/>
        </w:rPr>
        <w:t xml:space="preserve">La usabilidad pregunta si se puede usar; la experiencia de usuario pregunta cómo se siente usarlo, antes, durante y después. Incluye expectativa, emoción, confianza y recuerdo.</w:t>
      </w:r>
    </w:p>
    <w:p>
      <w:pPr>
        <w:spacing w:after="160"/>
      </w:pPr>
      <w:r>
        <w:rPr>
          <w:sz w:val="20"/>
          <w:szCs w:val="20"/>
        </w:rPr>
        <w:t xml:space="preserve">Se dibuja como una línea de tiempo con etapas. Bajo cada etapa se anotan las acciones del usuario, sus pensamientos y su nivel emocional. Los valles de la curva emocional son exactamente donde hay que intervenir.</w:t>
      </w:r>
    </w:p>
    <w:p>
      <w:pPr>
        <w:spacing w:after="160"/>
      </w:pPr>
      <w:r>
        <w:rPr>
          <w:sz w:val="20"/>
          <w:szCs w:val="20"/>
        </w:rPr>
        <w:t xml:space="preserve">Norman distingue tres niveles: el visceral, que es la reacción inmediata al aspecto; el conductual, que es el placer de usarlo bien; y el reflexivo, que es lo que la persona piensa de sí misma por usarlo. Un buen diseño atiende los tres, y el más descuidado suele ser el reflexivo.</w:t>
      </w:r>
    </w:p>
    <w:p>
      <w:pPr>
        <w:spacing w:after="160"/>
      </w:pPr>
      <w:r>
        <w:rPr>
          <w:sz w:val="20"/>
          <w:szCs w:val="20"/>
        </w:rPr>
        <w:t xml:space="preserve">Un producto estéticamente atractivo se percibe como más usable aunque no lo sea. Es el efecto de estética-usabilidad. No es excusa para descuidar la usabilidad, pero explica por qué la apariencia no es un lujo.</w:t>
      </w:r>
    </w:p>
    <w:p>
      <w:pPr>
        <w:spacing w:after="160"/>
      </w:pPr>
      <w:r>
        <w:rPr>
          <w:sz w:val="20"/>
          <w:szCs w:val="20"/>
        </w:rPr>
        <w:t xml:space="preserve">Construir una persona y un mapa de recorrido para el proyecto final, señalando al menos tres puntos de dolor.</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Útil — resuelve una necesidad real.</w:t>
      </w:r>
    </w:p>
    <w:p>
      <w:pPr>
        <w:pStyle w:val="ListParagraph"/>
        <w:numPr>
          <w:ilvl w:val="0"/>
          <w:numId w:val="2"/>
        </w:numPr>
        <w:spacing w:after="60"/>
      </w:pPr>
      <w:r>
        <w:rPr>
          <w:sz w:val="20"/>
          <w:szCs w:val="20"/>
        </w:rPr>
        <w:t xml:space="preserve">Usable — se puede operar sin fricción.</w:t>
      </w:r>
    </w:p>
    <w:p>
      <w:pPr>
        <w:pStyle w:val="ListParagraph"/>
        <w:numPr>
          <w:ilvl w:val="0"/>
          <w:numId w:val="2"/>
        </w:numPr>
        <w:spacing w:after="60"/>
      </w:pPr>
      <w:r>
        <w:rPr>
          <w:sz w:val="20"/>
          <w:szCs w:val="20"/>
        </w:rPr>
        <w:t xml:space="preserve">Deseable — genera una respuesta emocional positiva.</w:t>
      </w:r>
    </w:p>
    <w:p>
      <w:pPr>
        <w:pStyle w:val="ListParagraph"/>
        <w:numPr>
          <w:ilvl w:val="0"/>
          <w:numId w:val="2"/>
        </w:numPr>
        <w:spacing w:after="60"/>
      </w:pPr>
      <w:r>
        <w:rPr>
          <w:sz w:val="20"/>
          <w:szCs w:val="20"/>
        </w:rPr>
        <w:t xml:space="preserve">Encontrable — la información y las funciones se localizan.</w:t>
      </w:r>
    </w:p>
    <w:p>
      <w:pPr>
        <w:pStyle w:val="ListParagraph"/>
        <w:numPr>
          <w:ilvl w:val="0"/>
          <w:numId w:val="2"/>
        </w:numPr>
        <w:spacing w:after="60"/>
      </w:pPr>
      <w:r>
        <w:rPr>
          <w:sz w:val="20"/>
          <w:szCs w:val="20"/>
        </w:rPr>
        <w:t xml:space="preserve">Accesible — funciona para personas con discapacidad.</w:t>
      </w:r>
    </w:p>
    <w:p>
      <w:pPr>
        <w:pStyle w:val="ListParagraph"/>
        <w:numPr>
          <w:ilvl w:val="0"/>
          <w:numId w:val="2"/>
        </w:numPr>
        <w:spacing w:after="60"/>
      </w:pPr>
      <w:r>
        <w:rPr>
          <w:sz w:val="20"/>
          <w:szCs w:val="20"/>
        </w:rPr>
        <w:t xml:space="preserve">Creíble — el usuario confía en el sistema y en quien lo opera.</w:t>
      </w:r>
    </w:p>
    <w:p>
      <w:pPr>
        <w:pStyle w:val="ListParagraph"/>
        <w:numPr>
          <w:ilvl w:val="0"/>
          <w:numId w:val="2"/>
        </w:numPr>
        <w:spacing w:after="60"/>
      </w:pPr>
      <w:r>
        <w:rPr>
          <w:sz w:val="20"/>
          <w:szCs w:val="20"/>
        </w:rPr>
        <w:t xml:space="preserve">Valioso — aporta valor al usuario y a quien lo produce.</w:t>
      </w:r>
    </w:p>
    <w:p>
      <w:pPr>
        <w:pStyle w:val="ListParagraph"/>
        <w:numPr>
          <w:ilvl w:val="0"/>
          <w:numId w:val="2"/>
        </w:numPr>
        <w:spacing w:after="60"/>
      </w:pPr>
      <w:r>
        <w:rPr>
          <w:sz w:val="20"/>
          <w:szCs w:val="20"/>
        </w:rPr>
        <w:t xml:space="preserve">Personas — arquetipos de usuario construidos con datos de investigación, no inventados.</w:t>
      </w:r>
    </w:p>
    <w:p>
      <w:pPr>
        <w:pStyle w:val="ListParagraph"/>
        <w:numPr>
          <w:ilvl w:val="0"/>
          <w:numId w:val="2"/>
        </w:numPr>
        <w:spacing w:after="60"/>
      </w:pPr>
      <w:r>
        <w:rPr>
          <w:sz w:val="20"/>
          <w:szCs w:val="20"/>
        </w:rPr>
        <w:t xml:space="preserve">Mapa de recorrido — las etapas por las que pasa el usuario, con sus acciones, pensamientos y emociones.</w:t>
      </w:r>
    </w:p>
    <w:p>
      <w:pPr>
        <w:pStyle w:val="ListParagraph"/>
        <w:numPr>
          <w:ilvl w:val="0"/>
          <w:numId w:val="2"/>
        </w:numPr>
        <w:spacing w:after="60"/>
      </w:pPr>
      <w:r>
        <w:rPr>
          <w:sz w:val="20"/>
          <w:szCs w:val="20"/>
        </w:rPr>
        <w:t xml:space="preserve">Puntos de dolor — los momentos de fricción del recorrido; son las oportunidades de diseño.</w:t>
      </w:r>
    </w:p>
    <w:p>
      <w:pPr>
        <w:pStyle w:val="ListParagraph"/>
        <w:numPr>
          <w:ilvl w:val="0"/>
          <w:numId w:val="2"/>
        </w:numPr>
        <w:spacing w:after="60"/>
      </w:pPr>
      <w:r>
        <w:rPr>
          <w:sz w:val="20"/>
          <w:szCs w:val="20"/>
        </w:rPr>
        <w:t xml:space="preserve">Mapa de empatía — qué piensa, siente, ve, oye, dice y hace el usuario.</w:t>
      </w:r>
    </w:p>
    <w:p>
      <w:pPr>
        <w:spacing w:after="60" w:before="160"/>
      </w:pPr>
      <w:r>
        <w:rPr>
          <w:b/>
          <w:bCs/>
          <w:sz w:val="20"/>
          <w:szCs w:val="20"/>
        </w:rPr>
        <w:t xml:space="preserve">Explicación — para estudiar después</w:t>
      </w:r>
    </w:p>
    <w:p>
      <w:pPr>
        <w:spacing w:after="60" w:before="160"/>
      </w:pPr>
      <w:r>
        <w:rPr>
          <w:b/>
          <w:bCs/>
          <w:sz w:val="20"/>
          <w:szCs w:val="20"/>
        </w:rPr>
        <w:t xml:space="preserve">MÁS ALLÁ DE LA USABILIDAD</w:t>
      </w:r>
    </w:p>
    <w:p>
      <w:pPr>
        <w:spacing w:after="160"/>
      </w:pPr>
      <w:r>
        <w:rPr>
          <w:sz w:val="20"/>
          <w:szCs w:val="20"/>
        </w:rPr>
        <w:t xml:space="preserve">Bajo «MÁS ALLÁ DE LA USABILIDAD» en la sesión «Experiencia del usuario»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usabilidad pregunta si se puede usar; la experiencia de usuario pregunta cómo se siente usarlo, antes, durante y después. Incluye expectativa, emoción, confianza y recuerdo.</w:t>
      </w:r>
    </w:p>
    <w:p>
      <w:pPr>
        <w:spacing w:after="60" w:before="160"/>
      </w:pPr>
      <w:r>
        <w:rPr>
          <w:b/>
          <w:bCs/>
          <w:sz w:val="20"/>
          <w:szCs w:val="20"/>
        </w:rPr>
        <w:t xml:space="preserve">DIMENSIONES DE LA UX</w:t>
      </w:r>
    </w:p>
    <w:p>
      <w:pPr>
        <w:spacing w:after="160"/>
      </w:pPr>
      <w:r>
        <w:rPr>
          <w:sz w:val="20"/>
          <w:szCs w:val="20"/>
        </w:rPr>
        <w:t xml:space="preserve">Bajo «DIMENSIONES DE LA UX» en la sesión «Experiencia del usuario»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Útil — resuelve una necesidad real.</w:t>
      </w:r>
    </w:p>
    <w:p>
      <w:pPr>
        <w:pStyle w:val="ListParagraph"/>
        <w:numPr>
          <w:ilvl w:val="0"/>
          <w:numId w:val="2"/>
        </w:numPr>
        <w:spacing w:after="60"/>
      </w:pPr>
      <w:r>
        <w:rPr>
          <w:sz w:val="20"/>
          <w:szCs w:val="20"/>
        </w:rPr>
        <w:t xml:space="preserve">Usable — se puede operar sin fricción.</w:t>
      </w:r>
    </w:p>
    <w:p>
      <w:pPr>
        <w:pStyle w:val="ListParagraph"/>
        <w:numPr>
          <w:ilvl w:val="0"/>
          <w:numId w:val="2"/>
        </w:numPr>
        <w:spacing w:after="60"/>
      </w:pPr>
      <w:r>
        <w:rPr>
          <w:sz w:val="20"/>
          <w:szCs w:val="20"/>
        </w:rPr>
        <w:t xml:space="preserve">Deseable — genera una respuesta emocional positiva.</w:t>
      </w:r>
    </w:p>
    <w:p>
      <w:pPr>
        <w:pStyle w:val="ListParagraph"/>
        <w:numPr>
          <w:ilvl w:val="0"/>
          <w:numId w:val="2"/>
        </w:numPr>
        <w:spacing w:after="60"/>
      </w:pPr>
      <w:r>
        <w:rPr>
          <w:sz w:val="20"/>
          <w:szCs w:val="20"/>
        </w:rPr>
        <w:t xml:space="preserve">Encontrable — la información y las funciones se localizan.</w:t>
      </w:r>
    </w:p>
    <w:p>
      <w:pPr>
        <w:pStyle w:val="ListParagraph"/>
        <w:numPr>
          <w:ilvl w:val="0"/>
          <w:numId w:val="2"/>
        </w:numPr>
        <w:spacing w:after="60"/>
      </w:pPr>
      <w:r>
        <w:rPr>
          <w:sz w:val="20"/>
          <w:szCs w:val="20"/>
        </w:rPr>
        <w:t xml:space="preserve">Accesible — funciona para personas con discapacidad.</w:t>
      </w:r>
    </w:p>
    <w:p>
      <w:pPr>
        <w:pStyle w:val="ListParagraph"/>
        <w:numPr>
          <w:ilvl w:val="0"/>
          <w:numId w:val="2"/>
        </w:numPr>
        <w:spacing w:after="60"/>
      </w:pPr>
      <w:r>
        <w:rPr>
          <w:sz w:val="20"/>
          <w:szCs w:val="20"/>
        </w:rPr>
        <w:t xml:space="preserve">Creíble — el usuario confía en el sistema y en quien lo opera.</w:t>
      </w:r>
    </w:p>
    <w:p>
      <w:pPr>
        <w:pStyle w:val="ListParagraph"/>
        <w:numPr>
          <w:ilvl w:val="0"/>
          <w:numId w:val="2"/>
        </w:numPr>
        <w:spacing w:after="60"/>
      </w:pPr>
      <w:r>
        <w:rPr>
          <w:sz w:val="20"/>
          <w:szCs w:val="20"/>
        </w:rPr>
        <w:t xml:space="preserve">Valioso — aporta valor al usuario y a quien lo produce.</w:t>
      </w:r>
    </w:p>
    <w:p>
      <w:pPr>
        <w:spacing w:after="60" w:before="160"/>
      </w:pPr>
      <w:r>
        <w:rPr>
          <w:b/>
          <w:bCs/>
          <w:sz w:val="20"/>
          <w:szCs w:val="20"/>
        </w:rPr>
        <w:t xml:space="preserve">HERRAMIENTAS DE INVESTIGACIÓN</w:t>
      </w:r>
    </w:p>
    <w:p>
      <w:pPr>
        <w:spacing w:after="160"/>
      </w:pPr>
      <w:r>
        <w:rPr>
          <w:sz w:val="20"/>
          <w:szCs w:val="20"/>
        </w:rPr>
        <w:t xml:space="preserve">Bajo «HERRAMIENTAS DE INVESTIGACIÓN» en la sesión «Experiencia del usuario»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Personas — arquetipos de usuario construidos con datos de investigación, no inventados.</w:t>
      </w:r>
    </w:p>
    <w:p>
      <w:pPr>
        <w:pStyle w:val="ListParagraph"/>
        <w:numPr>
          <w:ilvl w:val="0"/>
          <w:numId w:val="2"/>
        </w:numPr>
        <w:spacing w:after="60"/>
      </w:pPr>
      <w:r>
        <w:rPr>
          <w:sz w:val="20"/>
          <w:szCs w:val="20"/>
        </w:rPr>
        <w:t xml:space="preserve">Mapa de recorrido — las etapas por las que pasa el usuario, con sus acciones, pensamientos y emociones.</w:t>
      </w:r>
    </w:p>
    <w:p>
      <w:pPr>
        <w:pStyle w:val="ListParagraph"/>
        <w:numPr>
          <w:ilvl w:val="0"/>
          <w:numId w:val="2"/>
        </w:numPr>
        <w:spacing w:after="60"/>
      </w:pPr>
      <w:r>
        <w:rPr>
          <w:sz w:val="20"/>
          <w:szCs w:val="20"/>
        </w:rPr>
        <w:t xml:space="preserve">Puntos de dolor — los momentos de fricción del recorrido; son las oportunidades de diseño.</w:t>
      </w:r>
    </w:p>
    <w:p>
      <w:pPr>
        <w:pStyle w:val="ListParagraph"/>
        <w:numPr>
          <w:ilvl w:val="0"/>
          <w:numId w:val="2"/>
        </w:numPr>
        <w:spacing w:after="60"/>
      </w:pPr>
      <w:r>
        <w:rPr>
          <w:sz w:val="20"/>
          <w:szCs w:val="20"/>
        </w:rPr>
        <w:t xml:space="preserve">Mapa de empatía — qué piensa, siente, ve, oye, dice y hace el usuario.</w:t>
      </w:r>
    </w:p>
    <w:p>
      <w:pPr>
        <w:spacing w:after="60" w:before="160"/>
      </w:pPr>
      <w:r>
        <w:rPr>
          <w:b/>
          <w:bCs/>
          <w:sz w:val="20"/>
          <w:szCs w:val="20"/>
        </w:rPr>
        <w:t xml:space="preserve">EL MAPA DE RECORRIDO</w:t>
      </w:r>
    </w:p>
    <w:p>
      <w:pPr>
        <w:spacing w:after="160"/>
      </w:pPr>
      <w:r>
        <w:rPr>
          <w:sz w:val="20"/>
          <w:szCs w:val="20"/>
        </w:rPr>
        <w:t xml:space="preserve">Bajo «EL MAPA DE RECORRIDO» en la sesión «Experiencia del usuario»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dibuja como una línea de tiempo con etapas. Bajo cada etapa se anotan las acciones del usuario, sus pensamientos y su nivel emocional. Los valles de la curva emocional son exactamente donde hay que intervenir.</w:t>
      </w:r>
    </w:p>
    <w:p>
      <w:pPr>
        <w:spacing w:after="60" w:before="160"/>
      </w:pPr>
      <w:r>
        <w:rPr>
          <w:b/>
          <w:bCs/>
          <w:sz w:val="20"/>
          <w:szCs w:val="20"/>
        </w:rPr>
        <w:t xml:space="preserve">EMOCIÓN Y DISEÑO</w:t>
      </w:r>
    </w:p>
    <w:p>
      <w:pPr>
        <w:spacing w:after="160"/>
      </w:pPr>
      <w:r>
        <w:rPr>
          <w:sz w:val="20"/>
          <w:szCs w:val="20"/>
        </w:rPr>
        <w:t xml:space="preserve">Bajo «EMOCIÓN Y DISEÑO» en la sesión «Experiencia del usuario»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Norman distingue tres niveles: el visceral, que es la reacción inmediata al aspecto; el conductual, que es el placer de usarlo bien; y el reflexivo, que es lo que la persona piensa de sí misma por usarlo. Un buen diseño atiende los tres, y el más descuidado suele ser el reflexivo.</w:t>
      </w:r>
    </w:p>
    <w:p>
      <w:pPr>
        <w:spacing w:after="60" w:before="160"/>
      </w:pPr>
      <w:r>
        <w:rPr>
          <w:b/>
          <w:bCs/>
          <w:sz w:val="20"/>
          <w:szCs w:val="20"/>
        </w:rPr>
        <w:t xml:space="preserve">LA VERDAD INCÓMODA</w:t>
      </w:r>
    </w:p>
    <w:p>
      <w:pPr>
        <w:spacing w:after="160"/>
      </w:pPr>
      <w:r>
        <w:rPr>
          <w:sz w:val="20"/>
          <w:szCs w:val="20"/>
        </w:rPr>
        <w:t xml:space="preserve">Bajo «LA VERDAD INCÓMODA» en la sesión «Experiencia del usuario»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producto estéticamente atractivo se percibe como más usable aunque no lo sea. Es el efecto de estética-usabilidad. No es excusa para descuidar la usabilidad, pero explica por qué la apariencia no es un lujo.</w:t>
      </w:r>
    </w:p>
    <w:p>
      <w:pPr>
        <w:spacing w:after="60" w:before="160"/>
      </w:pPr>
      <w:r>
        <w:rPr>
          <w:b/>
          <w:bCs/>
          <w:sz w:val="20"/>
          <w:szCs w:val="20"/>
        </w:rPr>
        <w:t xml:space="preserve">EJERCICIO</w:t>
      </w:r>
    </w:p>
    <w:p>
      <w:pPr>
        <w:spacing w:after="160"/>
      </w:pPr>
      <w:r>
        <w:rPr>
          <w:sz w:val="20"/>
          <w:szCs w:val="20"/>
        </w:rPr>
        <w:t xml:space="preserve">Bajo «EJERCICIO» en la sesión «Experiencia del usuario»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Construir una persona y un mapa de recorrido para el proyecto final, señalando al menos tres puntos de dolor.</w:t>
      </w:r>
    </w:p>
    <w:p>
      <w:pPr>
        <w:spacing w:after="160"/>
      </w:pPr>
      <w:r>
        <w:rPr>
          <w:sz w:val="20"/>
          <w:szCs w:val="20"/>
        </w:rPr>
        <w:t xml:space="preserve">• Útil — resuelve una necesidad real.: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Usable — se puede operar sin fricción.: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Deseable — genera una respuesta emocional positiva.: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Encontrable — la información y las funciones se localizan.: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Accesible — funciona para personas con discapacidad.: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Creíble — el usuario confía en el sistema y en quien lo opera.: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Valioso — aporta valor al usuario y a quien lo produce.: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Personas — arquetipos de usuario construidos con datos de investigación, no i…: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Mapa de recorrido — las etapas por las que pasa el usuario, con sus acciones,…: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Puntos de dolor — los momentos de fricción del recorrido; son las oportunidad…: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Mapa de empatía — qué piensa, siente, ve, oye, dice y hace el usuario.: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«Útil — resuelve una necesidad real.» y por qué importa en CN220?</w:t>
      </w:r>
    </w:p>
    <w:p>
      <w:pPr>
        <w:pStyle w:val="ListParagraph"/>
        <w:numPr>
          <w:ilvl w:val="0"/>
          <w:numId w:val="2"/>
        </w:numPr>
        <w:spacing w:after="60"/>
      </w:pPr>
      <w:r>
        <w:rPr>
          <w:sz w:val="20"/>
          <w:szCs w:val="20"/>
        </w:rPr>
        <w:t xml:space="preserve">¿Qué es «Usable — se puede operar sin fricción.» y por qué importa en CN220?</w:t>
      </w:r>
    </w:p>
    <w:p>
      <w:pPr>
        <w:pStyle w:val="ListParagraph"/>
        <w:numPr>
          <w:ilvl w:val="0"/>
          <w:numId w:val="2"/>
        </w:numPr>
        <w:spacing w:after="60"/>
      </w:pPr>
      <w:r>
        <w:rPr>
          <w:sz w:val="20"/>
          <w:szCs w:val="20"/>
        </w:rPr>
        <w:t xml:space="preserve">¿Qué es «Deseable — genera una respuesta emocional positiva.» y por qué importa en CN220?</w:t>
      </w:r>
    </w:p>
    <w:p>
      <w:pPr>
        <w:pStyle w:val="ListParagraph"/>
        <w:numPr>
          <w:ilvl w:val="0"/>
          <w:numId w:val="2"/>
        </w:numPr>
        <w:spacing w:after="60"/>
      </w:pPr>
      <w:r>
        <w:rPr>
          <w:sz w:val="20"/>
          <w:szCs w:val="20"/>
        </w:rPr>
        <w:t xml:space="preserve">¿Qué es «Encontrable — la información y las funciones se localizan.» y por qué importa en CN220?</w:t>
      </w:r>
    </w:p>
    <w:p>
      <w:pPr>
        <w:pStyle w:val="ListParagraph"/>
        <w:numPr>
          <w:ilvl w:val="0"/>
          <w:numId w:val="2"/>
        </w:numPr>
        <w:spacing w:after="60"/>
      </w:pPr>
      <w:r>
        <w:rPr>
          <w:sz w:val="20"/>
          <w:szCs w:val="20"/>
        </w:rPr>
        <w:t xml:space="preserve">¿Qué es «Accesible — funciona para personas con discapacidad.» y por qué importa en CN220?</w:t>
      </w:r>
    </w:p>
    <w:p>
      <w:pPr>
        <w:pStyle w:val="ListParagraph"/>
        <w:numPr>
          <w:ilvl w:val="0"/>
          <w:numId w:val="2"/>
        </w:numPr>
        <w:spacing w:after="60"/>
      </w:pPr>
      <w:r>
        <w:rPr>
          <w:sz w:val="20"/>
          <w:szCs w:val="20"/>
        </w:rPr>
        <w:t xml:space="preserve">¿Qué es «Creíble — el usuario confía en el sistema y en quien lo opera.» y por qué importa en CN220?</w:t>
      </w:r>
    </w:p>
    <w:p>
      <w:pPr>
        <w:pStyle w:val="ListParagraph"/>
        <w:numPr>
          <w:ilvl w:val="0"/>
          <w:numId w:val="2"/>
        </w:numPr>
        <w:spacing w:after="60"/>
      </w:pPr>
      <w:r>
        <w:rPr>
          <w:sz w:val="20"/>
          <w:szCs w:val="20"/>
        </w:rPr>
        <w:t xml:space="preserve">¿Qué es «Valioso — aporta valor al usuario y a quien lo produce.» y por qué importa en CN220?</w:t>
      </w:r>
    </w:p>
    <w:p>
      <w:pPr>
        <w:pStyle w:val="ListParagraph"/>
        <w:numPr>
          <w:ilvl w:val="0"/>
          <w:numId w:val="2"/>
        </w:numPr>
        <w:spacing w:after="60"/>
      </w:pPr>
      <w:r>
        <w:rPr>
          <w:sz w:val="20"/>
          <w:szCs w:val="20"/>
        </w:rPr>
        <w:t xml:space="preserve">¿Qué es «Personas — arquetipos de usuario construidos con datos de investigación, no inventados.» y por qué importa en CN220?</w:t>
      </w:r>
    </w:p>
    <w:p>
      <w:pPr>
        <w:pStyle w:val="ListParagraph"/>
        <w:numPr>
          <w:ilvl w:val="0"/>
          <w:numId w:val="2"/>
        </w:numPr>
        <w:spacing w:after="60"/>
      </w:pPr>
      <w:r>
        <w:rPr>
          <w:sz w:val="20"/>
          <w:szCs w:val="20"/>
        </w:rPr>
        <w:t xml:space="preserve">¿Cómo se conecta «Experiencia del usuario»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12/10/2026 — Paradigmas de interacción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«Paradigmas de interacción». Según la guía del maestro, lo central es: Procesamiento por lotes — sin interacción; se entrega el trabajo y se espera el resultado.; Línea de comandos — potente y preciso, con alta carga de memoria; sigue siendo insuperable para automatizar.; WIMP y manipulación directa — ventanas, iconos, menús y apuntador. El objeto está visible y se actúa sobre él.; Interfaces táctiles — el dedo como apuntador; se pierde el hover y la precisión, se gana inmediatez..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Paradigmas de interacción</w:t>
      </w:r>
    </w:p>
    <w:p>
      <w:pPr>
        <w:spacing w:after="160"/>
      </w:pPr>
      <w:r>
        <w:rPr>
          <w:sz w:val="20"/>
          <w:szCs w:val="20"/>
        </w:rPr>
        <w:t xml:space="preserve">El modelo dominante de cómo la persona y la máquina se comunican. Cada paradigma trae supuestos sobre qué es fácil, qué es visible y qué se puede hacer.</w:t>
      </w:r>
    </w:p>
    <w:p>
      <w:pPr>
        <w:spacing w:after="160"/>
      </w:pPr>
      <w:r>
        <w:rPr>
          <w:sz w:val="20"/>
          <w:szCs w:val="20"/>
        </w:rPr>
        <w:t xml:space="preserve">Shneiderman la caracterizó con tres rasgos: representación continua del objeto de interés, acciones físicas en lugar de sintaxis compleja, y operaciones rápidas, incrementales y reversibles con efecto inmediato y visible.</w:t>
      </w:r>
    </w:p>
    <w:p>
      <w:pPr>
        <w:spacing w:after="160"/>
      </w:pPr>
      <w:r>
        <w:rPr>
          <w:sz w:val="20"/>
          <w:szCs w:val="20"/>
        </w:rPr>
        <w:t xml:space="preserve">La línea de comandos exige recordar; la gráfica permite reconocer, pero es más lenta para tareas repetitivas y es difícil de automatizar. La voz elimina la pantalla y con ella la posibilidad de mostrar opciones. Ningún paradigma domina a los demás en todo.</w:t>
      </w:r>
    </w:p>
    <w:p>
      <w:pPr>
        <w:spacing w:after="160"/>
      </w:pPr>
      <w:r>
        <w:rPr>
          <w:sz w:val="20"/>
          <w:szCs w:val="20"/>
        </w:rPr>
        <w:t xml:space="preserve">Combinan varios canales: voz más gesto, o táctil más teclado. Aumentan la robustez, porque un canal compensa al otro, y aumentan la complejidad de diseño, porque hay que resolver los conflictos entre modalidades.</w:t>
      </w:r>
    </w:p>
    <w:p>
      <w:pPr>
        <w:spacing w:after="160"/>
      </w:pPr>
      <w:r>
        <w:rPr>
          <w:sz w:val="20"/>
          <w:szCs w:val="20"/>
        </w:rPr>
        <w:t xml:space="preserve">El problema central no es entender lo que se dice, que hoy está bastante resuelto, sino comunicar qué se puede pedir. Sin affordances visibles, el usuario no sabe el alcance del sistema y prueba a ciegas.</w:t>
      </w:r>
    </w:p>
    <w:p>
      <w:pPr>
        <w:spacing w:after="160"/>
      </w:pPr>
      <w:r>
        <w:rPr>
          <w:sz w:val="20"/>
          <w:szCs w:val="20"/>
        </w:rPr>
        <w:t xml:space="preserve">Tomar una misma tarea y diseñarla para tres paradigmas distintos, listando qué se gana y qué se pierde en cada uno.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Procesamiento por lotes — sin interacción; se entrega el trabajo y se espera el resultado.</w:t>
      </w:r>
    </w:p>
    <w:p>
      <w:pPr>
        <w:pStyle w:val="ListParagraph"/>
        <w:numPr>
          <w:ilvl w:val="0"/>
          <w:numId w:val="2"/>
        </w:numPr>
        <w:spacing w:after="60"/>
      </w:pPr>
      <w:r>
        <w:rPr>
          <w:sz w:val="20"/>
          <w:szCs w:val="20"/>
        </w:rPr>
        <w:t xml:space="preserve">Línea de comandos — potente y preciso, con alta carga de memoria; sigue siendo insuperable para automatizar.</w:t>
      </w:r>
    </w:p>
    <w:p>
      <w:pPr>
        <w:pStyle w:val="ListParagraph"/>
        <w:numPr>
          <w:ilvl w:val="0"/>
          <w:numId w:val="2"/>
        </w:numPr>
        <w:spacing w:after="60"/>
      </w:pPr>
      <w:r>
        <w:rPr>
          <w:sz w:val="20"/>
          <w:szCs w:val="20"/>
        </w:rPr>
        <w:t xml:space="preserve">WIMP y manipulación directa — ventanas, iconos, menús y apuntador. El objeto está visible y se actúa sobre él.</w:t>
      </w:r>
    </w:p>
    <w:p>
      <w:pPr>
        <w:pStyle w:val="ListParagraph"/>
        <w:numPr>
          <w:ilvl w:val="0"/>
          <w:numId w:val="2"/>
        </w:numPr>
        <w:spacing w:after="60"/>
      </w:pPr>
      <w:r>
        <w:rPr>
          <w:sz w:val="20"/>
          <w:szCs w:val="20"/>
        </w:rPr>
        <w:t xml:space="preserve">Interfaces táctiles — el dedo como apuntador; se pierde el hover y la precisión, se gana inmediatez.</w:t>
      </w:r>
    </w:p>
    <w:p>
      <w:pPr>
        <w:pStyle w:val="ListParagraph"/>
        <w:numPr>
          <w:ilvl w:val="0"/>
          <w:numId w:val="2"/>
        </w:numPr>
        <w:spacing w:after="60"/>
      </w:pPr>
      <w:r>
        <w:rPr>
          <w:sz w:val="20"/>
          <w:szCs w:val="20"/>
        </w:rPr>
        <w:t xml:space="preserve">Interfaces de voz — sin pantalla; el reto es la falta de visibilidad de lo que se puede pedir.</w:t>
      </w:r>
    </w:p>
    <w:p>
      <w:pPr>
        <w:pStyle w:val="ListParagraph"/>
        <w:numPr>
          <w:ilvl w:val="0"/>
          <w:numId w:val="2"/>
        </w:numPr>
        <w:spacing w:after="60"/>
      </w:pPr>
      <w:r>
        <w:rPr>
          <w:sz w:val="20"/>
          <w:szCs w:val="20"/>
        </w:rPr>
        <w:t xml:space="preserve">Realidad aumentada y virtual — el entorno como interfaz.</w:t>
      </w:r>
    </w:p>
    <w:p>
      <w:pPr>
        <w:pStyle w:val="ListParagraph"/>
        <w:numPr>
          <w:ilvl w:val="0"/>
          <w:numId w:val="2"/>
        </w:numPr>
        <w:spacing w:after="60"/>
      </w:pPr>
      <w:r>
        <w:rPr>
          <w:sz w:val="20"/>
          <w:szCs w:val="20"/>
        </w:rPr>
        <w:t xml:space="preserve">Interfaces basadas en gestos y en seguimiento corporal.</w:t>
      </w:r>
    </w:p>
    <w:p>
      <w:pPr>
        <w:spacing w:after="60" w:before="160"/>
      </w:pPr>
      <w:r>
        <w:rPr>
          <w:b/>
          <w:bCs/>
          <w:sz w:val="20"/>
          <w:szCs w:val="20"/>
        </w:rPr>
        <w:t xml:space="preserve">Explicación — para estudiar después</w:t>
      </w:r>
    </w:p>
    <w:p>
      <w:pPr>
        <w:spacing w:after="60" w:before="160"/>
      </w:pPr>
      <w:r>
        <w:rPr>
          <w:b/>
          <w:bCs/>
          <w:sz w:val="20"/>
          <w:szCs w:val="20"/>
        </w:rPr>
        <w:t xml:space="preserve">QUÉ ES UN PARADIGMA DE INTERACCIÓN</w:t>
      </w:r>
    </w:p>
    <w:p>
      <w:pPr>
        <w:spacing w:after="160"/>
      </w:pPr>
      <w:r>
        <w:rPr>
          <w:sz w:val="20"/>
          <w:szCs w:val="20"/>
        </w:rPr>
        <w:t xml:space="preserve">Bajo «QUÉ ES UN PARADIGMA DE INTERACCIÓN»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modelo dominante de cómo la persona y la máquina se comunican. Cada paradigma trae supuestos sobre qué es fácil, qué es visible y qué se puede hacer.</w:t>
      </w:r>
    </w:p>
    <w:p>
      <w:pPr>
        <w:spacing w:after="60" w:before="160"/>
      </w:pPr>
      <w:r>
        <w:rPr>
          <w:b/>
          <w:bCs/>
          <w:sz w:val="20"/>
          <w:szCs w:val="20"/>
        </w:rPr>
        <w:t xml:space="preserve">RECORRIDO HISTÓRICO</w:t>
      </w:r>
    </w:p>
    <w:p>
      <w:pPr>
        <w:spacing w:after="160"/>
      </w:pPr>
      <w:r>
        <w:rPr>
          <w:sz w:val="20"/>
          <w:szCs w:val="20"/>
        </w:rPr>
        <w:t xml:space="preserve">Bajo «RECORRIDO HISTÓRICO»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Procesamiento por lotes — sin interacción; se entrega el trabajo y se espera el resultado.</w:t>
      </w:r>
    </w:p>
    <w:p>
      <w:pPr>
        <w:pStyle w:val="ListParagraph"/>
        <w:numPr>
          <w:ilvl w:val="0"/>
          <w:numId w:val="2"/>
        </w:numPr>
        <w:spacing w:after="60"/>
      </w:pPr>
      <w:r>
        <w:rPr>
          <w:sz w:val="20"/>
          <w:szCs w:val="20"/>
        </w:rPr>
        <w:t xml:space="preserve">Línea de comandos — potente y preciso, con alta carga de memoria; sigue siendo insuperable para automatizar.</w:t>
      </w:r>
    </w:p>
    <w:p>
      <w:pPr>
        <w:pStyle w:val="ListParagraph"/>
        <w:numPr>
          <w:ilvl w:val="0"/>
          <w:numId w:val="2"/>
        </w:numPr>
        <w:spacing w:after="60"/>
      </w:pPr>
      <w:r>
        <w:rPr>
          <w:sz w:val="20"/>
          <w:szCs w:val="20"/>
        </w:rPr>
        <w:t xml:space="preserve">WIMP y manipulación directa — ventanas, iconos, menús y apuntador. El objeto está visible y se actúa sobre él.</w:t>
      </w:r>
    </w:p>
    <w:p>
      <w:pPr>
        <w:pStyle w:val="ListParagraph"/>
        <w:numPr>
          <w:ilvl w:val="0"/>
          <w:numId w:val="2"/>
        </w:numPr>
        <w:spacing w:after="60"/>
      </w:pPr>
      <w:r>
        <w:rPr>
          <w:sz w:val="20"/>
          <w:szCs w:val="20"/>
        </w:rPr>
        <w:t xml:space="preserve">Interfaces táctiles — el dedo como apuntador; se pierde el hover y la precisión, se gana inmediatez.</w:t>
      </w:r>
    </w:p>
    <w:p>
      <w:pPr>
        <w:pStyle w:val="ListParagraph"/>
        <w:numPr>
          <w:ilvl w:val="0"/>
          <w:numId w:val="2"/>
        </w:numPr>
        <w:spacing w:after="60"/>
      </w:pPr>
      <w:r>
        <w:rPr>
          <w:sz w:val="20"/>
          <w:szCs w:val="20"/>
        </w:rPr>
        <w:t xml:space="preserve">Interfaces de voz — sin pantalla; el reto es la falta de visibilidad de lo que se puede pedir.</w:t>
      </w:r>
    </w:p>
    <w:p>
      <w:pPr>
        <w:pStyle w:val="ListParagraph"/>
        <w:numPr>
          <w:ilvl w:val="0"/>
          <w:numId w:val="2"/>
        </w:numPr>
        <w:spacing w:after="60"/>
      </w:pPr>
      <w:r>
        <w:rPr>
          <w:sz w:val="20"/>
          <w:szCs w:val="20"/>
        </w:rPr>
        <w:t xml:space="preserve">Realidad aumentada y virtual — el entorno como interfaz.</w:t>
      </w:r>
    </w:p>
    <w:p>
      <w:pPr>
        <w:pStyle w:val="ListParagraph"/>
        <w:numPr>
          <w:ilvl w:val="0"/>
          <w:numId w:val="2"/>
        </w:numPr>
        <w:spacing w:after="60"/>
      </w:pPr>
      <w:r>
        <w:rPr>
          <w:sz w:val="20"/>
          <w:szCs w:val="20"/>
        </w:rPr>
        <w:t xml:space="preserve">Interfaces basadas en gestos y en seguimiento corporal.</w:t>
      </w:r>
    </w:p>
    <w:p>
      <w:pPr>
        <w:spacing w:after="60" w:before="160"/>
      </w:pPr>
      <w:r>
        <w:rPr>
          <w:b/>
          <w:bCs/>
          <w:sz w:val="20"/>
          <w:szCs w:val="20"/>
        </w:rPr>
        <w:t xml:space="preserve">MANIPULACIÓN DIRECTA</w:t>
      </w:r>
    </w:p>
    <w:p>
      <w:pPr>
        <w:spacing w:after="160"/>
      </w:pPr>
      <w:r>
        <w:rPr>
          <w:sz w:val="20"/>
          <w:szCs w:val="20"/>
        </w:rPr>
        <w:t xml:space="preserve">Bajo «MANIPULACIÓN DIRECTA»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Shneiderman la caracterizó con tres rasgos: representación continua del objeto de interés, acciones físicas en lugar de sintaxis compleja, y operaciones rápidas, incrementales y reversibles con efecto inmediato y visible.</w:t>
      </w:r>
    </w:p>
    <w:p>
      <w:pPr>
        <w:spacing w:after="60" w:before="160"/>
      </w:pPr>
      <w:r>
        <w:rPr>
          <w:b/>
          <w:bCs/>
          <w:sz w:val="20"/>
          <w:szCs w:val="20"/>
        </w:rPr>
        <w:t xml:space="preserve">EL COSTO DE CADA PARADIGMA</w:t>
      </w:r>
    </w:p>
    <w:p>
      <w:pPr>
        <w:spacing w:after="160"/>
      </w:pPr>
      <w:r>
        <w:rPr>
          <w:sz w:val="20"/>
          <w:szCs w:val="20"/>
        </w:rPr>
        <w:t xml:space="preserve">Bajo «EL COSTO DE CADA PARADIGMA»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línea de comandos exige recordar; la gráfica permite reconocer, pero es más lenta para tareas repetitivas y es difícil de automatizar. La voz elimina la pantalla y con ella la posibilidad de mostrar opciones. Ningún paradigma domina a los demás en todo.</w:t>
      </w:r>
    </w:p>
    <w:p>
      <w:pPr>
        <w:spacing w:after="60" w:before="160"/>
      </w:pPr>
      <w:r>
        <w:rPr>
          <w:b/>
          <w:bCs/>
          <w:sz w:val="20"/>
          <w:szCs w:val="20"/>
        </w:rPr>
        <w:t xml:space="preserve">INTERFACES MULTIMODALES</w:t>
      </w:r>
    </w:p>
    <w:p>
      <w:pPr>
        <w:spacing w:after="160"/>
      </w:pPr>
      <w:r>
        <w:rPr>
          <w:sz w:val="20"/>
          <w:szCs w:val="20"/>
        </w:rPr>
        <w:t xml:space="preserve">Bajo «INTERFACES MULTIMODALES»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Combinan varios canales: voz más gesto, o táctil más teclado. Aumentan la robustez, porque un canal compensa al otro, y aumentan la complejidad de diseño, porque hay que resolver los conflictos entre modalidades.</w:t>
      </w:r>
    </w:p>
    <w:p>
      <w:pPr>
        <w:spacing w:after="60" w:before="160"/>
      </w:pPr>
      <w:r>
        <w:rPr>
          <w:b/>
          <w:bCs/>
          <w:sz w:val="20"/>
          <w:szCs w:val="20"/>
        </w:rPr>
        <w:t xml:space="preserve">INTERFACES CONVERSACIONALES</w:t>
      </w:r>
    </w:p>
    <w:p>
      <w:pPr>
        <w:spacing w:after="160"/>
      </w:pPr>
      <w:r>
        <w:rPr>
          <w:sz w:val="20"/>
          <w:szCs w:val="20"/>
        </w:rPr>
        <w:t xml:space="preserve">Bajo «INTERFACES CONVERSACIONALES»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problema central no es entender lo que se dice, que hoy está bastante resuelto, sino comunicar qué se puede pedir. Sin affordances visibles, el usuario no sabe el alcance del sistema y prueba a ciegas.</w:t>
      </w:r>
    </w:p>
    <w:p>
      <w:pPr>
        <w:spacing w:after="60" w:before="160"/>
      </w:pPr>
      <w:r>
        <w:rPr>
          <w:b/>
          <w:bCs/>
          <w:sz w:val="20"/>
          <w:szCs w:val="20"/>
        </w:rPr>
        <w:t xml:space="preserve">EJERCICIO</w:t>
      </w:r>
    </w:p>
    <w:p>
      <w:pPr>
        <w:spacing w:after="160"/>
      </w:pPr>
      <w:r>
        <w:rPr>
          <w:sz w:val="20"/>
          <w:szCs w:val="20"/>
        </w:rPr>
        <w:t xml:space="preserve">Bajo «EJERCICIO»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Tomar una misma tarea y diseñarla para tres paradigmas distintos, listando qué se gana y qué se pierde en cada uno.</w:t>
      </w:r>
    </w:p>
    <w:p>
      <w:pPr>
        <w:spacing w:after="160"/>
      </w:pPr>
      <w:r>
        <w:rPr>
          <w:sz w:val="20"/>
          <w:szCs w:val="20"/>
        </w:rPr>
        <w:t xml:space="preserve">• Procesamiento por lotes — sin interacción; se entrega el trabajo y se espera …: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Línea de comandos — potente y preciso, con alta carga de memoria; sigue siend…: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WIMP y manipulación directa — ventanas, iconos, menús y apuntador. El objeto …: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Interfaces táctiles — el dedo como apuntador; se pierde el hover y la precisi…: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Interfaces de voz — sin pantalla; el reto es la falta de visibilidad de lo qu…: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Realidad aumentada y virtual — el entorno como interfaz.: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Interfaces basadas en gestos y en seguimiento corporal.: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«Procesamiento por lotes — sin interacción; se entrega el trabajo y se espera el resultado.» y por qué importa en CN220?</w:t>
      </w:r>
    </w:p>
    <w:p>
      <w:pPr>
        <w:pStyle w:val="ListParagraph"/>
        <w:numPr>
          <w:ilvl w:val="0"/>
          <w:numId w:val="2"/>
        </w:numPr>
        <w:spacing w:after="60"/>
      </w:pPr>
      <w:r>
        <w:rPr>
          <w:sz w:val="20"/>
          <w:szCs w:val="20"/>
        </w:rPr>
        <w:t xml:space="preserve">¿Qué es «Línea de comandos — potente y preciso, con alta carga de memoria; sigue siendo insuperable para automatizar.» y por qué importa en CN220?</w:t>
      </w:r>
    </w:p>
    <w:p>
      <w:pPr>
        <w:pStyle w:val="ListParagraph"/>
        <w:numPr>
          <w:ilvl w:val="0"/>
          <w:numId w:val="2"/>
        </w:numPr>
        <w:spacing w:after="60"/>
      </w:pPr>
      <w:r>
        <w:rPr>
          <w:sz w:val="20"/>
          <w:szCs w:val="20"/>
        </w:rPr>
        <w:t xml:space="preserve">¿Qué es «WIMP y manipulación directa — ventanas, iconos, menús y apuntador. El objeto está visible y se actúa sobre él.» y por qué importa en CN220?</w:t>
      </w:r>
    </w:p>
    <w:p>
      <w:pPr>
        <w:pStyle w:val="ListParagraph"/>
        <w:numPr>
          <w:ilvl w:val="0"/>
          <w:numId w:val="2"/>
        </w:numPr>
        <w:spacing w:after="60"/>
      </w:pPr>
      <w:r>
        <w:rPr>
          <w:sz w:val="20"/>
          <w:szCs w:val="20"/>
        </w:rPr>
        <w:t xml:space="preserve">¿Qué es «Interfaces táctiles — el dedo como apuntador; se pierde el hover y la precisión, se gana inmediatez.» y por qué importa en CN220?</w:t>
      </w:r>
    </w:p>
    <w:p>
      <w:pPr>
        <w:pStyle w:val="ListParagraph"/>
        <w:numPr>
          <w:ilvl w:val="0"/>
          <w:numId w:val="2"/>
        </w:numPr>
        <w:spacing w:after="60"/>
      </w:pPr>
      <w:r>
        <w:rPr>
          <w:sz w:val="20"/>
          <w:szCs w:val="20"/>
        </w:rPr>
        <w:t xml:space="preserve">¿Qué es «Interfaces de voz — sin pantalla; el reto es la falta de visibilidad de lo que se puede pedir.» y por qué importa en CN220?</w:t>
      </w:r>
    </w:p>
    <w:p>
      <w:pPr>
        <w:pStyle w:val="ListParagraph"/>
        <w:numPr>
          <w:ilvl w:val="0"/>
          <w:numId w:val="2"/>
        </w:numPr>
        <w:spacing w:after="60"/>
      </w:pPr>
      <w:r>
        <w:rPr>
          <w:sz w:val="20"/>
          <w:szCs w:val="20"/>
        </w:rPr>
        <w:t xml:space="preserve">¿Qué es «Realidad aumentada y virtual — el entorno como interfaz.» y por qué importa en CN220?</w:t>
      </w:r>
    </w:p>
    <w:p>
      <w:pPr>
        <w:pStyle w:val="ListParagraph"/>
        <w:numPr>
          <w:ilvl w:val="0"/>
          <w:numId w:val="2"/>
        </w:numPr>
        <w:spacing w:after="60"/>
      </w:pPr>
      <w:r>
        <w:rPr>
          <w:sz w:val="20"/>
          <w:szCs w:val="20"/>
        </w:rPr>
        <w:t xml:space="preserve">¿Qué es «Interfaces basadas en gestos y en seguimiento corporal.» y por qué importa en CN220?</w:t>
      </w:r>
    </w:p>
    <w:p>
      <w:pPr>
        <w:pStyle w:val="ListParagraph"/>
        <w:numPr>
          <w:ilvl w:val="0"/>
          <w:numId w:val="2"/>
        </w:numPr>
        <w:spacing w:after="60"/>
      </w:pPr>
      <w:r>
        <w:rPr>
          <w:sz w:val="20"/>
          <w:szCs w:val="20"/>
        </w:rPr>
        <w:t xml:space="preserve">¿Cómo se conecta «Paradigmas de interacción»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19/10/2026 — Construcción de prototipos de baja y alta fidelidad</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«Construcción de prototipos de baja y alta fidelidad». Según la guía del maestro, lo central es: Bocetos en papel, tarjetas, pizarrón.; Se producen en minutos y se desechan sin costo emocional.; Invitan a criticar, precisamente porque se ven inacabados.; Sirven para probar estructura, flujo y arquitectura de información..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Construcción de prototipos de baja y alta fidelidad</w:t>
      </w:r>
    </w:p>
    <w:p>
      <w:pPr>
        <w:spacing w:after="160"/>
      </w:pPr>
      <w:r>
        <w:rPr>
          <w:sz w:val="20"/>
          <w:szCs w:val="20"/>
        </w:rPr>
        <w:t xml:space="preserve">Un prototipo permite probar una idea antes de construirla. Cuesta órdenes de magnitud menos corregir un problema en papel que en código en producción.</w:t>
      </w:r>
    </w:p>
    <w:p>
      <w:pPr>
        <w:spacing w:after="160"/>
      </w:pPr>
      <w:r>
        <w:rPr>
          <w:sz w:val="20"/>
          <w:szCs w:val="20"/>
        </w:rPr>
        <w:t xml:space="preserve">La fidelidad debe corresponder a la pregunta que se quiere responder. Si la duda es «¿el usuario entiende el flujo?», el papel basta y sobra. Invertir en alta fidelidad demasiado pronto compra respuestas a preguntas que aún no importan.</w:t>
      </w:r>
    </w:p>
    <w:p>
      <w:pPr>
        <w:spacing w:after="160"/>
      </w:pPr>
      <w:r>
        <w:rPr>
          <w:sz w:val="20"/>
          <w:szCs w:val="20"/>
        </w:rPr>
        <w:t xml:space="preserve">Se simula el comportamiento del sistema con una persona operando detrás. Permite probar interfaces de voz o con inteligencia artificial antes de que exista el motor. Es especialmente útil cuando construir el backend sería el 90% del esfuerzo.</w:t>
      </w:r>
    </w:p>
    <w:p>
      <w:pPr>
        <w:spacing w:after="160"/>
      </w:pPr>
      <w:r>
        <w:rPr>
          <w:sz w:val="20"/>
          <w:szCs w:val="20"/>
        </w:rPr>
        <w:t xml:space="preserve">Producir tres prototipos de baja fidelidad alternativos para la pantalla principal del proyecto y elegir uno con argumentos.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Bocetos en papel, tarjetas, pizarrón.</w:t>
      </w:r>
    </w:p>
    <w:p>
      <w:pPr>
        <w:pStyle w:val="ListParagraph"/>
        <w:numPr>
          <w:ilvl w:val="0"/>
          <w:numId w:val="2"/>
        </w:numPr>
        <w:spacing w:after="60"/>
      </w:pPr>
      <w:r>
        <w:rPr>
          <w:sz w:val="20"/>
          <w:szCs w:val="20"/>
        </w:rPr>
        <w:t xml:space="preserve">Se producen en minutos y se desechan sin costo emocional.</w:t>
      </w:r>
    </w:p>
    <w:p>
      <w:pPr>
        <w:pStyle w:val="ListParagraph"/>
        <w:numPr>
          <w:ilvl w:val="0"/>
          <w:numId w:val="2"/>
        </w:numPr>
        <w:spacing w:after="60"/>
      </w:pPr>
      <w:r>
        <w:rPr>
          <w:sz w:val="20"/>
          <w:szCs w:val="20"/>
        </w:rPr>
        <w:t xml:space="preserve">Invitan a criticar, precisamente porque se ven inacabados.</w:t>
      </w:r>
    </w:p>
    <w:p>
      <w:pPr>
        <w:pStyle w:val="ListParagraph"/>
        <w:numPr>
          <w:ilvl w:val="0"/>
          <w:numId w:val="2"/>
        </w:numPr>
        <w:spacing w:after="60"/>
      </w:pPr>
      <w:r>
        <w:rPr>
          <w:sz w:val="20"/>
          <w:szCs w:val="20"/>
        </w:rPr>
        <w:t xml:space="preserve">Sirven para probar estructura, flujo y arquitectura de información.</w:t>
      </w:r>
    </w:p>
    <w:p>
      <w:pPr>
        <w:pStyle w:val="ListParagraph"/>
        <w:numPr>
          <w:ilvl w:val="0"/>
          <w:numId w:val="2"/>
        </w:numPr>
        <w:spacing w:after="60"/>
      </w:pPr>
      <w:r>
        <w:rPr>
          <w:sz w:val="20"/>
          <w:szCs w:val="20"/>
        </w:rPr>
        <w:t xml:space="preserve">Interactivos y con aspecto cercano al producto final: Figma, Adobe XD, o HTML.</w:t>
      </w:r>
    </w:p>
    <w:p>
      <w:pPr>
        <w:pStyle w:val="ListParagraph"/>
        <w:numPr>
          <w:ilvl w:val="0"/>
          <w:numId w:val="2"/>
        </w:numPr>
        <w:spacing w:after="60"/>
      </w:pPr>
      <w:r>
        <w:rPr>
          <w:sz w:val="20"/>
          <w:szCs w:val="20"/>
        </w:rPr>
        <w:t xml:space="preserve">Sirven para probar detalles visuales, microinteracciones y comprensión de contenido real.</w:t>
      </w:r>
    </w:p>
    <w:p>
      <w:pPr>
        <w:pStyle w:val="ListParagraph"/>
        <w:numPr>
          <w:ilvl w:val="0"/>
          <w:numId w:val="2"/>
        </w:numPr>
        <w:spacing w:after="60"/>
      </w:pPr>
      <w:r>
        <w:rPr>
          <w:sz w:val="20"/>
          <w:szCs w:val="20"/>
        </w:rPr>
        <w:t xml:space="preserve">Riesgo: la gente los confunde con producto terminado y comenta el color en vez de la estructura.</w:t>
      </w:r>
    </w:p>
    <w:p>
      <w:pPr>
        <w:pStyle w:val="ListParagraph"/>
        <w:numPr>
          <w:ilvl w:val="0"/>
          <w:numId w:val="2"/>
        </w:numPr>
        <w:spacing w:after="60"/>
      </w:pPr>
      <w:r>
        <w:rPr>
          <w:sz w:val="20"/>
          <w:szCs w:val="20"/>
        </w:rPr>
        <w:t xml:space="preserve">Horizontal — muchas funciones, ninguna profunda. Prueba la navegación general.</w:t>
      </w:r>
    </w:p>
    <w:p>
      <w:pPr>
        <w:pStyle w:val="ListParagraph"/>
        <w:numPr>
          <w:ilvl w:val="0"/>
          <w:numId w:val="2"/>
        </w:numPr>
        <w:spacing w:after="60"/>
      </w:pPr>
      <w:r>
        <w:rPr>
          <w:sz w:val="20"/>
          <w:szCs w:val="20"/>
        </w:rPr>
        <w:t xml:space="preserve">Vertical — una función completa hasta el final. Prueba un flujo crítico a fondo.</w:t>
      </w:r>
    </w:p>
    <w:p>
      <w:pPr>
        <w:pStyle w:val="ListParagraph"/>
        <w:numPr>
          <w:ilvl w:val="0"/>
          <w:numId w:val="2"/>
        </w:numPr>
        <w:spacing w:after="60"/>
      </w:pPr>
      <w:r>
        <w:rPr>
          <w:sz w:val="20"/>
          <w:szCs w:val="20"/>
        </w:rPr>
        <w:t xml:space="preserve">Prototipar solo la ruta feliz y no los errores, que es donde está la mayoría de los problemas.</w:t>
      </w:r>
    </w:p>
    <w:p>
      <w:pPr>
        <w:pStyle w:val="ListParagraph"/>
        <w:numPr>
          <w:ilvl w:val="0"/>
          <w:numId w:val="2"/>
        </w:numPr>
        <w:spacing w:after="60"/>
      </w:pPr>
      <w:r>
        <w:rPr>
          <w:sz w:val="20"/>
          <w:szCs w:val="20"/>
        </w:rPr>
        <w:t xml:space="preserve">Usar texto de relleno: el contenido real cambia por completo la percepción del diseño.</w:t>
      </w:r>
    </w:p>
    <w:p>
      <w:pPr>
        <w:pStyle w:val="ListParagraph"/>
        <w:numPr>
          <w:ilvl w:val="0"/>
          <w:numId w:val="2"/>
        </w:numPr>
        <w:spacing w:after="60"/>
      </w:pPr>
      <w:r>
        <w:rPr>
          <w:sz w:val="20"/>
          <w:szCs w:val="20"/>
        </w:rPr>
        <w:t xml:space="preserve">Enamorarse del primer prototipo. Hacer tres alternativas antes de elegir es lo que evita ese apego.</w:t>
      </w:r>
    </w:p>
    <w:p>
      <w:pPr>
        <w:spacing w:after="60" w:before="160"/>
      </w:pPr>
      <w:r>
        <w:rPr>
          <w:b/>
          <w:bCs/>
          <w:sz w:val="20"/>
          <w:szCs w:val="20"/>
        </w:rPr>
        <w:t xml:space="preserve">Explicación — para estudiar después</w:t>
      </w:r>
    </w:p>
    <w:p>
      <w:pPr>
        <w:spacing w:after="60" w:before="160"/>
      </w:pPr>
      <w:r>
        <w:rPr>
          <w:b/>
          <w:bCs/>
          <w:sz w:val="20"/>
          <w:szCs w:val="20"/>
        </w:rPr>
        <w:t xml:space="preserve">POR QUÉ PROTOTIPAR</w:t>
      </w:r>
    </w:p>
    <w:p>
      <w:pPr>
        <w:spacing w:after="160"/>
      </w:pPr>
      <w:r>
        <w:rPr>
          <w:sz w:val="20"/>
          <w:szCs w:val="20"/>
        </w:rPr>
        <w:t xml:space="preserve">Bajo «POR QUÉ PROTOTIPAR» en la sesión «Construcción de prototipos de baja y alta fidelidad»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prototipo permite probar una idea antes de construirla. Cuesta órdenes de magnitud menos corregir un problema en papel que en código en producción.</w:t>
      </w:r>
    </w:p>
    <w:p>
      <w:pPr>
        <w:spacing w:after="60" w:before="160"/>
      </w:pPr>
      <w:r>
        <w:rPr>
          <w:b/>
          <w:bCs/>
          <w:sz w:val="20"/>
          <w:szCs w:val="20"/>
        </w:rPr>
        <w:t xml:space="preserve">BAJA FIDELIDAD</w:t>
      </w:r>
    </w:p>
    <w:p>
      <w:pPr>
        <w:spacing w:after="160"/>
      </w:pPr>
      <w:r>
        <w:rPr>
          <w:sz w:val="20"/>
          <w:szCs w:val="20"/>
        </w:rPr>
        <w:t xml:space="preserve">Bajo «BAJA FIDELIDAD» en la sesión «Construcción de prototipos de baja y alta fidelidad»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Bocetos en papel, tarjetas, pizarrón.</w:t>
      </w:r>
    </w:p>
    <w:p>
      <w:pPr>
        <w:pStyle w:val="ListParagraph"/>
        <w:numPr>
          <w:ilvl w:val="0"/>
          <w:numId w:val="2"/>
        </w:numPr>
        <w:spacing w:after="60"/>
      </w:pPr>
      <w:r>
        <w:rPr>
          <w:sz w:val="20"/>
          <w:szCs w:val="20"/>
        </w:rPr>
        <w:t xml:space="preserve">Se producen en minutos y se desechan sin costo emocional.</w:t>
      </w:r>
    </w:p>
    <w:p>
      <w:pPr>
        <w:pStyle w:val="ListParagraph"/>
        <w:numPr>
          <w:ilvl w:val="0"/>
          <w:numId w:val="2"/>
        </w:numPr>
        <w:spacing w:after="60"/>
      </w:pPr>
      <w:r>
        <w:rPr>
          <w:sz w:val="20"/>
          <w:szCs w:val="20"/>
        </w:rPr>
        <w:t xml:space="preserve">Invitan a criticar, precisamente porque se ven inacabados.</w:t>
      </w:r>
    </w:p>
    <w:p>
      <w:pPr>
        <w:pStyle w:val="ListParagraph"/>
        <w:numPr>
          <w:ilvl w:val="0"/>
          <w:numId w:val="2"/>
        </w:numPr>
        <w:spacing w:after="60"/>
      </w:pPr>
      <w:r>
        <w:rPr>
          <w:sz w:val="20"/>
          <w:szCs w:val="20"/>
        </w:rPr>
        <w:t xml:space="preserve">Sirven para probar estructura, flujo y arquitectura de información.</w:t>
      </w:r>
    </w:p>
    <w:p>
      <w:pPr>
        <w:spacing w:after="60" w:before="160"/>
      </w:pPr>
      <w:r>
        <w:rPr>
          <w:b/>
          <w:bCs/>
          <w:sz w:val="20"/>
          <w:szCs w:val="20"/>
        </w:rPr>
        <w:t xml:space="preserve">ALTA FIDELIDAD</w:t>
      </w:r>
    </w:p>
    <w:p>
      <w:pPr>
        <w:spacing w:after="160"/>
      </w:pPr>
      <w:r>
        <w:rPr>
          <w:sz w:val="20"/>
          <w:szCs w:val="20"/>
        </w:rPr>
        <w:t xml:space="preserve">Bajo «ALTA FIDELIDAD» en la sesión «Construcción de prototipos de baja y alta fidelidad»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Interactivos y con aspecto cercano al producto final: Figma, Adobe XD, o HTML.</w:t>
      </w:r>
    </w:p>
    <w:p>
      <w:pPr>
        <w:pStyle w:val="ListParagraph"/>
        <w:numPr>
          <w:ilvl w:val="0"/>
          <w:numId w:val="2"/>
        </w:numPr>
        <w:spacing w:after="60"/>
      </w:pPr>
      <w:r>
        <w:rPr>
          <w:sz w:val="20"/>
          <w:szCs w:val="20"/>
        </w:rPr>
        <w:t xml:space="preserve">Sirven para probar detalles visuales, microinteracciones y comprensión de contenido real.</w:t>
      </w:r>
    </w:p>
    <w:p>
      <w:pPr>
        <w:pStyle w:val="ListParagraph"/>
        <w:numPr>
          <w:ilvl w:val="0"/>
          <w:numId w:val="2"/>
        </w:numPr>
        <w:spacing w:after="60"/>
      </w:pPr>
      <w:r>
        <w:rPr>
          <w:sz w:val="20"/>
          <w:szCs w:val="20"/>
        </w:rPr>
        <w:t xml:space="preserve">Riesgo: la gente los confunde con producto terminado y comenta el color en vez de la estructura.</w:t>
      </w:r>
    </w:p>
    <w:p>
      <w:pPr>
        <w:spacing w:after="60" w:before="160"/>
      </w:pPr>
      <w:r>
        <w:rPr>
          <w:b/>
          <w:bCs/>
          <w:sz w:val="20"/>
          <w:szCs w:val="20"/>
        </w:rPr>
        <w:t xml:space="preserve">EL PRINCIPIO</w:t>
      </w:r>
    </w:p>
    <w:p>
      <w:pPr>
        <w:spacing w:after="160"/>
      </w:pPr>
      <w:r>
        <w:rPr>
          <w:sz w:val="20"/>
          <w:szCs w:val="20"/>
        </w:rPr>
        <w:t xml:space="preserve">Bajo «EL PRINCIPIO» en la sesión «Construcción de prototipos de baja y alta fidelidad»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fidelidad debe corresponder a la pregunta que se quiere responder. Si la duda es «¿el usuario entiende el flujo?», el papel basta y sobra. Invertir en alta fidelidad demasiado pronto compra respuestas a preguntas que aún no importan.</w:t>
      </w:r>
    </w:p>
    <w:p>
      <w:pPr>
        <w:spacing w:after="60" w:before="160"/>
      </w:pPr>
      <w:r>
        <w:rPr>
          <w:b/>
          <w:bCs/>
          <w:sz w:val="20"/>
          <w:szCs w:val="20"/>
        </w:rPr>
        <w:t xml:space="preserve">PROTOTIPOS HORIZONTALES Y VERTICALES</w:t>
      </w:r>
    </w:p>
    <w:p>
      <w:pPr>
        <w:spacing w:after="160"/>
      </w:pPr>
      <w:r>
        <w:rPr>
          <w:sz w:val="20"/>
          <w:szCs w:val="20"/>
        </w:rPr>
        <w:t xml:space="preserve">Bajo «PROTOTIPOS HORIZONTALES Y VERTICALES» en la sesión «Construcción de prototipos de baja y alta fidelidad»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Horizontal — muchas funciones, ninguna profunda. Prueba la navegación general.</w:t>
      </w:r>
    </w:p>
    <w:p>
      <w:pPr>
        <w:pStyle w:val="ListParagraph"/>
        <w:numPr>
          <w:ilvl w:val="0"/>
          <w:numId w:val="2"/>
        </w:numPr>
        <w:spacing w:after="60"/>
      </w:pPr>
      <w:r>
        <w:rPr>
          <w:sz w:val="20"/>
          <w:szCs w:val="20"/>
        </w:rPr>
        <w:t xml:space="preserve">Vertical — una función completa hasta el final. Prueba un flujo crítico a fondo.</w:t>
      </w:r>
    </w:p>
    <w:p>
      <w:pPr>
        <w:spacing w:after="60" w:before="160"/>
      </w:pPr>
      <w:r>
        <w:rPr>
          <w:b/>
          <w:bCs/>
          <w:sz w:val="20"/>
          <w:szCs w:val="20"/>
        </w:rPr>
        <w:t xml:space="preserve">EL MAGO DE OZ</w:t>
      </w:r>
    </w:p>
    <w:p>
      <w:pPr>
        <w:spacing w:after="160"/>
      </w:pPr>
      <w:r>
        <w:rPr>
          <w:sz w:val="20"/>
          <w:szCs w:val="20"/>
        </w:rPr>
        <w:t xml:space="preserve">Bajo «EL MAGO DE OZ» en la sesión «Construcción de prototipos de baja y alta fidelidad»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simula el comportamiento del sistema con una persona operando detrás. Permite probar interfaces de voz o con inteligencia artificial antes de que exista el motor. Es especialmente útil cuando construir el backend sería el 90% del esfuerzo.</w:t>
      </w:r>
    </w:p>
    <w:p>
      <w:pPr>
        <w:spacing w:after="60" w:before="160"/>
      </w:pPr>
      <w:r>
        <w:rPr>
          <w:b/>
          <w:bCs/>
          <w:sz w:val="20"/>
          <w:szCs w:val="20"/>
        </w:rPr>
        <w:t xml:space="preserve">ERRORES FRECUENTES</w:t>
      </w:r>
    </w:p>
    <w:p>
      <w:pPr>
        <w:spacing w:after="160"/>
      </w:pPr>
      <w:r>
        <w:rPr>
          <w:sz w:val="20"/>
          <w:szCs w:val="20"/>
        </w:rPr>
        <w:t xml:space="preserve">Bajo «ERRORES FRECUENTES» en la sesión «Construcción de prototipos de baja y alta fidelidad»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Prototipar solo la ruta feliz y no los errores, que es donde está la mayoría de los problemas.</w:t>
      </w:r>
    </w:p>
    <w:p>
      <w:pPr>
        <w:pStyle w:val="ListParagraph"/>
        <w:numPr>
          <w:ilvl w:val="0"/>
          <w:numId w:val="2"/>
        </w:numPr>
        <w:spacing w:after="60"/>
      </w:pPr>
      <w:r>
        <w:rPr>
          <w:sz w:val="20"/>
          <w:szCs w:val="20"/>
        </w:rPr>
        <w:t xml:space="preserve">Usar texto de relleno: el contenido real cambia por completo la percepción del diseño.</w:t>
      </w:r>
    </w:p>
    <w:p>
      <w:pPr>
        <w:pStyle w:val="ListParagraph"/>
        <w:numPr>
          <w:ilvl w:val="0"/>
          <w:numId w:val="2"/>
        </w:numPr>
        <w:spacing w:after="60"/>
      </w:pPr>
      <w:r>
        <w:rPr>
          <w:sz w:val="20"/>
          <w:szCs w:val="20"/>
        </w:rPr>
        <w:t xml:space="preserve">Enamorarse del primer prototipo. Hacer tres alternativas antes de elegir es lo que evita ese apego.</w:t>
      </w:r>
    </w:p>
    <w:p>
      <w:pPr>
        <w:spacing w:after="60" w:before="160"/>
      </w:pPr>
      <w:r>
        <w:rPr>
          <w:b/>
          <w:bCs/>
          <w:sz w:val="20"/>
          <w:szCs w:val="20"/>
        </w:rPr>
        <w:t xml:space="preserve">EJERCICIO</w:t>
      </w:r>
    </w:p>
    <w:p>
      <w:pPr>
        <w:spacing w:after="160"/>
      </w:pPr>
      <w:r>
        <w:rPr>
          <w:sz w:val="20"/>
          <w:szCs w:val="20"/>
        </w:rPr>
        <w:t xml:space="preserve">Bajo «EJERCICIO» en la sesión «Construcción de prototipos de baja y alta fidelidad»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Producir tres prototipos de baja fidelidad alternativos para la pantalla principal del proyecto y elegir uno con argumentos.</w:t>
      </w:r>
    </w:p>
    <w:p>
      <w:pPr>
        <w:spacing w:after="160"/>
      </w:pPr>
      <w:r>
        <w:rPr>
          <w:sz w:val="20"/>
          <w:szCs w:val="20"/>
        </w:rPr>
        <w:t xml:space="preserve">• Bocetos en papel, tarjetas, pizarrón.: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 producen en minutos y se desechan sin costo emocional.: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Invitan a criticar, precisamente porque se ven inacabados.: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Sirven para probar estructura, flujo y arquitectura de información.: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Interactivos y con aspecto cercano al producto final: Figma, Adobe XD, o HTML.: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Sirven para probar detalles visuales, microinteracciones y comprensión de con…: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Riesgo: la gente los confunde con producto terminado y comenta el color en ve…: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Horizontal — muchas funciones, ninguna profunda. Prueba la navegación general.: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Vertical — una función completa hasta el final. Prueba un flujo crítico a fondo.: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Prototipar solo la ruta feliz y no los errores, que es donde está la mayoría …: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Usar texto de relleno: el contenido real cambia por completo la percepción de…: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Enamorarse del primer prototipo. Hacer tres alternativas antes de elegir es l…: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«Bocetos en papel, tarjetas, pizarrón.» y por qué importa en CN220?</w:t>
      </w:r>
    </w:p>
    <w:p>
      <w:pPr>
        <w:pStyle w:val="ListParagraph"/>
        <w:numPr>
          <w:ilvl w:val="0"/>
          <w:numId w:val="2"/>
        </w:numPr>
        <w:spacing w:after="60"/>
      </w:pPr>
      <w:r>
        <w:rPr>
          <w:sz w:val="20"/>
          <w:szCs w:val="20"/>
        </w:rPr>
        <w:t xml:space="preserve">¿Qué es «Se producen en minutos y se desechan sin costo emocional.» y por qué importa en CN220?</w:t>
      </w:r>
    </w:p>
    <w:p>
      <w:pPr>
        <w:pStyle w:val="ListParagraph"/>
        <w:numPr>
          <w:ilvl w:val="0"/>
          <w:numId w:val="2"/>
        </w:numPr>
        <w:spacing w:after="60"/>
      </w:pPr>
      <w:r>
        <w:rPr>
          <w:sz w:val="20"/>
          <w:szCs w:val="20"/>
        </w:rPr>
        <w:t xml:space="preserve">¿Qué es «Invitan a criticar, precisamente porque se ven inacabados.» y por qué importa en CN220?</w:t>
      </w:r>
    </w:p>
    <w:p>
      <w:pPr>
        <w:pStyle w:val="ListParagraph"/>
        <w:numPr>
          <w:ilvl w:val="0"/>
          <w:numId w:val="2"/>
        </w:numPr>
        <w:spacing w:after="60"/>
      </w:pPr>
      <w:r>
        <w:rPr>
          <w:sz w:val="20"/>
          <w:szCs w:val="20"/>
        </w:rPr>
        <w:t xml:space="preserve">¿Qué es «Sirven para probar estructura, flujo y arquitectura de información.» y por qué importa en CN220?</w:t>
      </w:r>
    </w:p>
    <w:p>
      <w:pPr>
        <w:pStyle w:val="ListParagraph"/>
        <w:numPr>
          <w:ilvl w:val="0"/>
          <w:numId w:val="2"/>
        </w:numPr>
        <w:spacing w:after="60"/>
      </w:pPr>
      <w:r>
        <w:rPr>
          <w:sz w:val="20"/>
          <w:szCs w:val="20"/>
        </w:rPr>
        <w:t xml:space="preserve">¿Qué es «Interactivos y con aspecto cercano al producto final: Figma, Adobe XD, o HTML.» y por qué importa en CN220?</w:t>
      </w:r>
    </w:p>
    <w:p>
      <w:pPr>
        <w:pStyle w:val="ListParagraph"/>
        <w:numPr>
          <w:ilvl w:val="0"/>
          <w:numId w:val="2"/>
        </w:numPr>
        <w:spacing w:after="60"/>
      </w:pPr>
      <w:r>
        <w:rPr>
          <w:sz w:val="20"/>
          <w:szCs w:val="20"/>
        </w:rPr>
        <w:t xml:space="preserve">¿Qué es «Sirven para probar detalles visuales, microinteracciones y comprensión de contenido real.» y por qué importa en CN220?</w:t>
      </w:r>
    </w:p>
    <w:p>
      <w:pPr>
        <w:pStyle w:val="ListParagraph"/>
        <w:numPr>
          <w:ilvl w:val="0"/>
          <w:numId w:val="2"/>
        </w:numPr>
        <w:spacing w:after="60"/>
      </w:pPr>
      <w:r>
        <w:rPr>
          <w:sz w:val="20"/>
          <w:szCs w:val="20"/>
        </w:rPr>
        <w:t xml:space="preserve">¿Qué es «Riesgo: la gente los confunde con producto terminado y comenta el color en vez de la estructura.» y por qué importa en CN220?</w:t>
      </w:r>
    </w:p>
    <w:p>
      <w:pPr>
        <w:pStyle w:val="ListParagraph"/>
        <w:numPr>
          <w:ilvl w:val="0"/>
          <w:numId w:val="2"/>
        </w:numPr>
        <w:spacing w:after="60"/>
      </w:pPr>
      <w:r>
        <w:rPr>
          <w:sz w:val="20"/>
          <w:szCs w:val="20"/>
        </w:rPr>
        <w:t xml:space="preserve">¿Qué es «Horizontal — muchas funciones, ninguna profunda. Prueba la navegación general.» y por qué importa en CN220?</w:t>
      </w:r>
    </w:p>
    <w:p>
      <w:pPr>
        <w:pStyle w:val="ListParagraph"/>
        <w:numPr>
          <w:ilvl w:val="0"/>
          <w:numId w:val="2"/>
        </w:numPr>
        <w:spacing w:after="60"/>
      </w:pPr>
      <w:r>
        <w:rPr>
          <w:sz w:val="20"/>
          <w:szCs w:val="20"/>
        </w:rPr>
        <w:t xml:space="preserve">¿Cómo se conecta «Construcción de prototipos de baja y alta fidelidad»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26/10/2026 — Evaluación de prototipos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02/11/2026 — Tendencias: avances en dispositivos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09/11/2026 — Tendencias: paradigmas emergentes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23/11/2026 — Interfaces multiusuario y ética en IHC · Cierre del curso</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2026-10-21T19:50:41.685Z</dcterms:created>
  <dcterms:modified xsi:type="dcterms:W3CDTF">2026-10-21T19:50:41.685Z</dcterms:modified>
</cp:coreProperties>
</file>

<file path=docProps/custom.xml><?xml version="1.0" encoding="utf-8"?>
<Properties xmlns="http://schemas.openxmlformats.org/officeDocument/2006/custom-properties" xmlns:vt="http://schemas.openxmlformats.org/officeDocument/2006/docPropsVTypes"/>
</file>