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b/>
          <w:bCs/>
          <w:sz w:val="24"/>
          <w:szCs w:val="24"/>
        </w:rPr>
        <w:t xml:space="preserve">Interacción Humano-Computadora</w:t>
      </w:r>
    </w:p>
    <w:p>
      <w:pPr>
        <w:spacing w:after="200"/>
        <w:jc w:val="center"/>
      </w:pPr>
      <w:r>
        <w:rPr>
          <w:i/>
          <w:iCs/>
          <w:color w:val="595959"/>
          <w:sz w:val="18"/>
          <w:szCs w:val="18"/>
        </w:rPr>
        <w:t xml:space="preserve">CN220 · LIS3032 · Dra. Ingrid Kirschning Albers · Otoño 2026</w:t>
      </w:r>
    </w:p>
    <w:p>
      <w:pPr>
        <w:pBdr>
          <w:bottom w:val="single" w:color="BFBFBF" w:sz="6" w:space="1"/>
        </w:pBdr>
        <w:spacing w:after="120" w:before="120"/>
      </w:pPr>
    </w:p>
    <w:p>
      <w:pPr>
        <w:spacing w:after="60" w:before="160"/>
      </w:pPr>
      <w:r>
        <w:rPr>
          <w:b/>
          <w:bCs/>
        </w:rPr>
        <w:t xml:space="preserve">HORARIO</w:t>
      </w:r>
    </w:p>
    <w:p>
      <w:pPr>
        <w:pStyle w:val="ListParagraph"/>
        <w:numPr>
          <w:ilvl w:val="0"/>
          <w:numId w:val="2"/>
        </w:numPr>
        <w:spacing w:after="60"/>
      </w:pPr>
      <w:r>
        <w:t xml:space="preserve">lunes de 10:00 a 11:40 — CN 220</w:t>
      </w:r>
    </w:p>
    <w:p>
      <w:pPr>
        <w:spacing w:after="60" w:before="160"/>
      </w:pPr>
      <w:r>
        <w:rPr>
          <w:b/>
          <w:bCs/>
        </w:rPr>
        <w:t xml:space="preserve">CRITERIOS DE EVALUACIÓN</w:t>
      </w:r>
    </w:p>
    <w:p>
      <w:pPr>
        <w:pStyle w:val="ListParagraph"/>
        <w:numPr>
          <w:ilvl w:val="0"/>
          <w:numId w:val="2"/>
        </w:numPr>
        <w:spacing w:after="60"/>
      </w:pPr>
      <w:r>
        <w:t xml:space="preserve">Tareas — 50%</w:t>
      </w:r>
    </w:p>
    <w:p>
      <w:pPr>
        <w:pStyle w:val="ListParagraph"/>
        <w:numPr>
          <w:ilvl w:val="0"/>
          <w:numId w:val="2"/>
        </w:numPr>
        <w:spacing w:after="60"/>
      </w:pPr>
      <w:r>
        <w:t xml:space="preserve">Examen final — 10%</w:t>
      </w:r>
    </w:p>
    <w:p>
      <w:pPr>
        <w:pStyle w:val="ListParagraph"/>
        <w:numPr>
          <w:ilvl w:val="0"/>
          <w:numId w:val="2"/>
        </w:numPr>
        <w:spacing w:after="60"/>
      </w:pPr>
      <w:r>
        <w:t xml:space="preserve">Proyecto final — 10%</w:t>
      </w:r>
    </w:p>
    <w:p>
      <w:pPr>
        <w:pStyle w:val="ListParagraph"/>
        <w:numPr>
          <w:ilvl w:val="0"/>
          <w:numId w:val="2"/>
        </w:numPr>
        <w:spacing w:after="60"/>
      </w:pPr>
      <w:r>
        <w:t xml:space="preserve">Presentación oral — 10%</w:t>
      </w:r>
    </w:p>
    <w:p>
      <w:pPr>
        <w:pStyle w:val="ListParagraph"/>
        <w:numPr>
          <w:ilvl w:val="0"/>
          <w:numId w:val="2"/>
        </w:numPr>
        <w:spacing w:after="60"/>
      </w:pPr>
      <w:r>
        <w:t xml:space="preserve">Exámenes parciales — 10%</w:t>
      </w:r>
    </w:p>
    <w:p>
      <w:pPr>
        <w:pStyle w:val="ListParagraph"/>
        <w:numPr>
          <w:ilvl w:val="0"/>
          <w:numId w:val="2"/>
        </w:numPr>
        <w:spacing w:after="60"/>
      </w:pPr>
      <w:r>
        <w:t xml:space="preserve">Asistencia y participación — 10%</w:t>
      </w:r>
    </w:p>
    <w:p/>
    <w:p>
      <w:pPr>
        <w:pBdr>
          <w:bottom w:val="single" w:color="BFBFBF" w:sz="6" w:space="1"/>
        </w:pBdr>
        <w:spacing w:after="120" w:before="120"/>
      </w:pPr>
    </w:p>
    <w:p/>
    <w:p>
      <w:pPr>
        <w:spacing w:after="160"/>
        <w:jc w:val="center"/>
      </w:pPr>
      <w:r>
        <w:rPr>
          <w:b/>
          <w:bCs/>
          <w:sz w:val="22"/>
          <w:szCs w:val="22"/>
        </w:rPr>
        <w:t xml:space="preserve">Sesión 1 · 10/08/2026 — Introducción a la IHC · Problemas centrales y disciplinas involucradas</w:t>
      </w:r>
    </w:p>
    <w:p>
      <w:pPr>
        <w:pBdr>
          <w:bottom w:val="single" w:color="BFBFBF" w:sz="6" w:space="1"/>
        </w:pBdr>
        <w:spacing w:after="120" w:before="120"/>
      </w:pPr>
    </w:p>
    <w:p>
      <w:pPr>
        <w:spacing w:after="60" w:before="160"/>
      </w:pPr>
      <w:r>
        <w:rPr>
          <w:b/>
          <w:bCs/>
        </w:rPr>
        <w:t xml:space="preserve">PRESENTACIÓN DEL CURSO</w:t>
      </w:r>
    </w:p>
    <w:p>
      <w:r>
        <w:t xml:space="preserve">Interacción Humano-Computadora estudia el diseño, la evaluación y la implementación de sistemas interactivos, y los fenómenos que rodean su uso. El objetivo del curso es que puedas analizar interfaces, evaluar usabilidad y accesibilidad, y aplicar técnicas de diseño para construir prototipos.</w:t>
      </w:r>
    </w:p>
    <w:p>
      <w:pPr>
        <w:spacing w:after="60" w:before="160"/>
      </w:pPr>
      <w:r>
        <w:rPr>
          <w:b/>
          <w:bCs/>
        </w:rPr>
        <w:t xml:space="preserve">LOS PROBLEMAS CENTRALES</w:t>
      </w:r>
    </w:p>
    <w:p>
      <w:pPr>
        <w:pStyle w:val="ListParagraph"/>
        <w:numPr>
          <w:ilvl w:val="0"/>
          <w:numId w:val="2"/>
        </w:numPr>
        <w:spacing w:after="60"/>
      </w:pPr>
      <w:r>
        <w:t xml:space="preserve">La brecha entre el modelo del diseñador y el modelo mental del usuario.</w:t>
      </w:r>
    </w:p>
    <w:p>
      <w:pPr>
        <w:pStyle w:val="ListParagraph"/>
        <w:numPr>
          <w:ilvl w:val="0"/>
          <w:numId w:val="2"/>
        </w:numPr>
        <w:spacing w:after="60"/>
      </w:pPr>
      <w:r>
        <w:t xml:space="preserve">La distancia entre lo que el usuario quiere lograr y lo que el sistema le permite expresar.</w:t>
      </w:r>
    </w:p>
    <w:p>
      <w:pPr>
        <w:pStyle w:val="ListParagraph"/>
        <w:numPr>
          <w:ilvl w:val="0"/>
          <w:numId w:val="2"/>
        </w:numPr>
        <w:spacing w:after="60"/>
      </w:pPr>
      <w:r>
        <w:t xml:space="preserve">La distancia entre lo que el sistema muestra y lo que el usuario logra interpretar.</w:t>
      </w:r>
    </w:p>
    <w:p>
      <w:pPr>
        <w:pStyle w:val="ListParagraph"/>
        <w:numPr>
          <w:ilvl w:val="0"/>
          <w:numId w:val="2"/>
        </w:numPr>
        <w:spacing w:after="60"/>
      </w:pPr>
      <w:r>
        <w:t xml:space="preserve">El costo del error: qué tan fácil es equivocarse y qué tan fácil es recuperarse.</w:t>
      </w:r>
    </w:p>
    <w:p>
      <w:r>
        <w:t xml:space="preserve">Norman los llama los golfos de ejecución y de evaluación. Casi todo problema de interfaz cae en uno de los dos.</w:t>
      </w:r>
    </w:p>
    <w:p>
      <w:pPr>
        <w:spacing w:after="60" w:before="160"/>
      </w:pPr>
      <w:r>
        <w:rPr>
          <w:b/>
          <w:bCs/>
        </w:rPr>
        <w:t xml:space="preserve">DISCIPLINAS INVOLUCRADAS</w:t>
      </w:r>
    </w:p>
    <w:p>
      <w:pPr>
        <w:pStyle w:val="ListParagraph"/>
        <w:numPr>
          <w:ilvl w:val="0"/>
          <w:numId w:val="2"/>
        </w:numPr>
        <w:spacing w:after="60"/>
      </w:pPr>
      <w:r>
        <w:t xml:space="preserve">Ciencias de la computación — implementación de los sistemas interactivos.</w:t>
      </w:r>
    </w:p>
    <w:p>
      <w:pPr>
        <w:pStyle w:val="ListParagraph"/>
        <w:numPr>
          <w:ilvl w:val="0"/>
          <w:numId w:val="2"/>
        </w:numPr>
        <w:spacing w:after="60"/>
      </w:pPr>
      <w:r>
        <w:t xml:space="preserve">Psicología cognitiva — percepción, atención, memoria y carga mental.</w:t>
      </w:r>
    </w:p>
    <w:p>
      <w:pPr>
        <w:pStyle w:val="ListParagraph"/>
        <w:numPr>
          <w:ilvl w:val="0"/>
          <w:numId w:val="2"/>
        </w:numPr>
        <w:spacing w:after="60"/>
      </w:pPr>
      <w:r>
        <w:t xml:space="preserve">Diseño gráfico e industrial — forma, jerarquía visual y ergonomía.</w:t>
      </w:r>
    </w:p>
    <w:p>
      <w:pPr>
        <w:pStyle w:val="ListParagraph"/>
        <w:numPr>
          <w:ilvl w:val="0"/>
          <w:numId w:val="2"/>
        </w:numPr>
        <w:spacing w:after="60"/>
      </w:pPr>
      <w:r>
        <w:t xml:space="preserve">Ergonomía y factores humanos — capacidades y límites físicos.</w:t>
      </w:r>
    </w:p>
    <w:p>
      <w:pPr>
        <w:pStyle w:val="ListParagraph"/>
        <w:numPr>
          <w:ilvl w:val="0"/>
          <w:numId w:val="2"/>
        </w:numPr>
        <w:spacing w:after="60"/>
      </w:pPr>
      <w:r>
        <w:t xml:space="preserve">Sociología y antropología — el contexto social en que se usa la tecnología.</w:t>
      </w:r>
    </w:p>
    <w:p>
      <w:pPr>
        <w:pStyle w:val="ListParagraph"/>
        <w:numPr>
          <w:ilvl w:val="0"/>
          <w:numId w:val="2"/>
        </w:numPr>
        <w:spacing w:after="60"/>
      </w:pPr>
      <w:r>
        <w:t xml:space="preserve">Lingüística — lenguaje natural e interfaces conversacionales.</w:t>
      </w:r>
    </w:p>
    <w:p>
      <w:r>
        <w:t xml:space="preserve">Es una disciplina de frontera: ninguna de las anteriores basta sola. Por eso la evidencia se recoge con métodos de varias de ellas.</w:t>
      </w:r>
    </w:p>
    <w:p>
      <w:pPr>
        <w:spacing w:after="60" w:before="160"/>
      </w:pPr>
      <w:r>
        <w:rPr>
          <w:b/>
          <w:bCs/>
        </w:rPr>
        <w:t xml:space="preserve">POR QUÉ LE IMPORTA A UN INGENIERO EN SISTEMAS</w:t>
      </w:r>
    </w:p>
    <w:p>
      <w:r>
        <w:t xml:space="preserve">Un sistema técnicamente correcto que nadie puede usar es un sistema que falló. La calidad de la interacción determina si el software se adopta o se abandona, y esa decisión suele estar fuera del control del código.</w:t>
      </w:r>
    </w:p>
    <w:p>
      <w:pPr>
        <w:spacing w:after="60" w:before="160"/>
      </w:pPr>
      <w:r>
        <w:rPr>
          <w:b/>
          <w:bCs/>
        </w:rPr>
        <w:t xml:space="preserve">CÓMO SE TRABAJA EL CURSO</w:t>
      </w:r>
    </w:p>
    <w:p>
      <w:r>
        <w:t xml:space="preserve">Con aula invertida: los materiales se revisan antes de la sesión para que el tiempo de clase se use en ejercicios. Lunes teoría en CN220, miércoles laboratorio.</w:t>
      </w:r>
    </w:p>
    <w:p>
      <w:pPr>
        <w:spacing w:after="60" w:before="160"/>
      </w:pPr>
      <w:r>
        <w:rPr>
          <w:b/>
          <w:bCs/>
        </w:rPr>
        <w:t xml:space="preserve">EVALUACIÓN</w:t>
      </w:r>
    </w:p>
    <w:p>
      <w:r>
        <w:t xml:space="preserve">Tareas 50%, examen final 10%, proyecto final 10%, presentación oral 10%, exámenes parciales 10%, asistencia y participación 10%.</w:t>
      </w:r>
    </w:p>
    <w:p>
      <w:pPr>
        <w:pBdr>
          <w:bottom w:val="single" w:color="BFBFBF" w:sz="6" w:space="1"/>
        </w:pBdr>
        <w:spacing w:after="120" w:before="120"/>
      </w:pPr>
    </w:p>
    <w:p/>
    <w:p>
      <w:pPr>
        <w:spacing w:after="160"/>
        <w:jc w:val="center"/>
      </w:pPr>
      <w:r>
        <w:rPr>
          <w:b/>
          <w:bCs/>
          <w:sz w:val="22"/>
          <w:szCs w:val="22"/>
        </w:rPr>
        <w:t xml:space="preserve">Sesión 2 · 17/08/2026 — Metas del diseño de interfaces y terminología</w:t>
      </w:r>
    </w:p>
    <w:p>
      <w:pPr>
        <w:pBdr>
          <w:bottom w:val="single" w:color="BFBFBF" w:sz="6" w:space="1"/>
        </w:pBdr>
        <w:spacing w:after="120" w:before="120"/>
      </w:pPr>
    </w:p>
    <w:p>
      <w:pPr>
        <w:spacing w:after="60" w:before="160"/>
      </w:pPr>
      <w:r>
        <w:rPr>
          <w:b/>
          <w:bCs/>
        </w:rPr>
        <w:t xml:space="preserve">DÓNDE ESTAMOS</w:t>
      </w:r>
    </w:p>
    <w:p>
      <w:r>
        <w:t xml:space="preserve">La sesión pasada quedaron los problemas centrales de la IHC y las disciplinas que la componen. Hoy se cierra la unidad 1 con las metas del diseño y el vocabulario que se usará todo el semestre.</w:t>
      </w:r>
    </w:p>
    <w:p>
      <w:pPr>
        <w:spacing w:after="60" w:before="160"/>
      </w:pPr>
      <w:r>
        <w:rPr>
          <w:b/>
          <w:bCs/>
        </w:rPr>
        <w:t xml:space="preserve">LAS METAS DEL DISEÑO DE INTERFACES</w:t>
      </w:r>
    </w:p>
    <w:p>
      <w:pPr>
        <w:pStyle w:val="ListParagraph"/>
        <w:numPr>
          <w:ilvl w:val="0"/>
          <w:numId w:val="2"/>
        </w:numPr>
        <w:spacing w:after="60"/>
      </w:pPr>
      <w:r>
        <w:t xml:space="preserve">Efectividad — que el usuario logre lo que vino a hacer. Es la meta mínima: sin ella las demás no importan.</w:t>
      </w:r>
    </w:p>
    <w:p>
      <w:pPr>
        <w:pStyle w:val="ListParagraph"/>
        <w:numPr>
          <w:ilvl w:val="0"/>
          <w:numId w:val="2"/>
        </w:numPr>
        <w:spacing w:after="60"/>
      </w:pPr>
      <w:r>
        <w:t xml:space="preserve">Eficiencia — que lo logre con el menor esfuerzo y tiempo razonables.</w:t>
      </w:r>
    </w:p>
    <w:p>
      <w:pPr>
        <w:pStyle w:val="ListParagraph"/>
        <w:numPr>
          <w:ilvl w:val="0"/>
          <w:numId w:val="2"/>
        </w:numPr>
        <w:spacing w:after="60"/>
      </w:pPr>
      <w:r>
        <w:t xml:space="preserve">Seguridad — que los errores sean poco probables y siempre recuperables.</w:t>
      </w:r>
    </w:p>
    <w:p>
      <w:pPr>
        <w:pStyle w:val="ListParagraph"/>
        <w:numPr>
          <w:ilvl w:val="0"/>
          <w:numId w:val="2"/>
        </w:numPr>
        <w:spacing w:after="60"/>
      </w:pPr>
      <w:r>
        <w:t xml:space="preserve">Utilidad — que el sistema ofrezca las funciones que el usuario realmente necesita.</w:t>
      </w:r>
    </w:p>
    <w:p>
      <w:pPr>
        <w:pStyle w:val="ListParagraph"/>
        <w:numPr>
          <w:ilvl w:val="0"/>
          <w:numId w:val="2"/>
        </w:numPr>
        <w:spacing w:after="60"/>
      </w:pPr>
      <w:r>
        <w:t xml:space="preserve">Facilidad de aprendizaje — que se pueda empezar a usar sin entrenamiento formal.</w:t>
      </w:r>
    </w:p>
    <w:p>
      <w:pPr>
        <w:pStyle w:val="ListParagraph"/>
        <w:numPr>
          <w:ilvl w:val="0"/>
          <w:numId w:val="2"/>
        </w:numPr>
        <w:spacing w:after="60"/>
      </w:pPr>
      <w:r>
        <w:t xml:space="preserve">Facilidad de recuerdo — que tras semanas sin usarlo no haya que reaprenderlo.</w:t>
      </w:r>
    </w:p>
    <w:p>
      <w:pPr>
        <w:spacing w:after="60" w:before="160"/>
      </w:pPr>
      <w:r>
        <w:rPr>
          <w:b/>
          <w:bCs/>
        </w:rPr>
        <w:t xml:space="preserve">TERMINOLOGÍA QUE HAY QUE FIJAR</w:t>
      </w:r>
    </w:p>
    <w:p>
      <w:pPr>
        <w:pStyle w:val="ListParagraph"/>
        <w:numPr>
          <w:ilvl w:val="0"/>
          <w:numId w:val="2"/>
        </w:numPr>
        <w:spacing w:after="60"/>
      </w:pPr>
      <w:r>
        <w:t xml:space="preserve">Interfaz — el punto de contacto entre persona y sistema; lo visible y manipulable.</w:t>
      </w:r>
    </w:p>
    <w:p>
      <w:pPr>
        <w:pStyle w:val="ListParagraph"/>
        <w:numPr>
          <w:ilvl w:val="0"/>
          <w:numId w:val="2"/>
        </w:numPr>
        <w:spacing w:after="60"/>
      </w:pPr>
      <w:r>
        <w:t xml:space="preserve">Interacción — el intercambio en el tiempo entre usuario y sistema, no solo la pantalla.</w:t>
      </w:r>
    </w:p>
    <w:p>
      <w:pPr>
        <w:pStyle w:val="ListParagraph"/>
        <w:numPr>
          <w:ilvl w:val="0"/>
          <w:numId w:val="2"/>
        </w:numPr>
        <w:spacing w:after="60"/>
      </w:pPr>
      <w:r>
        <w:t xml:space="preserve">Usabilidad — grado en que un producto permite alcanzar objetivos con efectividad, eficiencia y satisfacción en un contexto de uso. Es la definición de ISO 9241-11 y es medible.</w:t>
      </w:r>
    </w:p>
    <w:p>
      <w:pPr>
        <w:pStyle w:val="ListParagraph"/>
        <w:numPr>
          <w:ilvl w:val="0"/>
          <w:numId w:val="2"/>
        </w:numPr>
        <w:spacing w:after="60"/>
      </w:pPr>
      <w:r>
        <w:t xml:space="preserve">Experiencia de usuario — todo lo que la persona siente antes, durante y después del uso. Es más amplia que la usabilidad y en buena parte no es medible con las mismas herramientas.</w:t>
      </w:r>
    </w:p>
    <w:p>
      <w:pPr>
        <w:pStyle w:val="ListParagraph"/>
        <w:numPr>
          <w:ilvl w:val="0"/>
          <w:numId w:val="2"/>
        </w:numPr>
        <w:spacing w:after="60"/>
      </w:pPr>
      <w:r>
        <w:t xml:space="preserve">Affordance — la propiedad de un objeto que sugiere cómo se usa. Una manija sugiere jalar; una placa plana sugiere empujar.</w:t>
      </w:r>
    </w:p>
    <w:p>
      <w:pPr>
        <w:pStyle w:val="ListParagraph"/>
        <w:numPr>
          <w:ilvl w:val="0"/>
          <w:numId w:val="2"/>
        </w:numPr>
        <w:spacing w:after="60"/>
      </w:pPr>
      <w:r>
        <w:t xml:space="preserve">Modelo mental — lo que el usuario cree que hace el sistema por dentro. Casi nunca coincide con el modelo real, y la interfaz tiene que trabajar con esa creencia, no contra ella.</w:t>
      </w:r>
    </w:p>
    <w:p>
      <w:pPr>
        <w:spacing w:after="60" w:before="160"/>
      </w:pPr>
      <w:r>
        <w:rPr>
          <w:b/>
          <w:bCs/>
        </w:rPr>
        <w:t xml:space="preserve">LA DISTINCIÓN QUE MÁS SE CONFUNDE</w:t>
      </w:r>
    </w:p>
    <w:p>
      <w:r>
        <w:t xml:space="preserve">Usabilidad y experiencia de usuario no son sinónimos. Un formulario de impuestos puede ser perfectamente usable y producir una experiencia detestable. Al revés también ocurre: un producto encantador puede ser difícil de usar. Se miden con instrumentos distintos y se diseñan por separado.</w:t>
      </w:r>
    </w:p>
    <w:p>
      <w:pPr>
        <w:spacing w:after="60" w:before="160"/>
      </w:pPr>
      <w:r>
        <w:rPr>
          <w:b/>
          <w:bCs/>
        </w:rPr>
        <w:t xml:space="preserve">RECORDATORIO DEL MÉTODO DEL CURSO</w:t>
      </w:r>
    </w:p>
    <w:p>
      <w:r>
        <w:t xml:space="preserve">El curso trabaja con aula invertida: las lecturas y materiales se revisan antes de la sesión, para que el tiempo de clase se dedique a ejercicios. Llegar sin haber leído hace que la sesión no sirva.</w:t>
      </w:r>
    </w:p>
    <w:p>
      <w:pPr>
        <w:spacing w:after="60" w:before="160"/>
      </w:pPr>
      <w:r>
        <w:rPr>
          <w:b/>
          <w:bCs/>
        </w:rPr>
        <w:t xml:space="preserve">EVALUACIÓN</w:t>
      </w:r>
    </w:p>
    <w:p>
      <w:r>
        <w:t xml:space="preserve">Tareas 50%, examen final 10%, proyecto final 10%, presentación oral 10%, exámenes parciales 10%, asistencia y participación 10%.</w:t>
      </w:r>
    </w:p>
    <w:p>
      <w:pPr>
        <w:pBdr>
          <w:bottom w:val="single" w:color="BFBFBF" w:sz="6" w:space="1"/>
        </w:pBdr>
        <w:spacing w:after="120" w:before="120"/>
      </w:pPr>
    </w:p>
    <w:p/>
    <w:p>
      <w:pPr>
        <w:spacing w:after="160"/>
        <w:jc w:val="center"/>
      </w:pPr>
      <w:r>
        <w:rPr>
          <w:b/>
          <w:bCs/>
          <w:sz w:val="22"/>
          <w:szCs w:val="22"/>
        </w:rPr>
        <w:t xml:space="preserve">Sesión 3 · 24/08/2026 — Evaluación cuantitativa de interfaces (1/2)</w:t>
      </w:r>
    </w:p>
    <w:p>
      <w:pPr>
        <w:pBdr>
          <w:bottom w:val="single" w:color="BFBFBF" w:sz="6" w:space="1"/>
        </w:pBdr>
        <w:spacing w:after="120" w:before="120"/>
      </w:pPr>
    </w:p>
    <w:p>
      <w:pPr>
        <w:spacing w:after="60" w:before="160"/>
      </w:pPr>
      <w:r>
        <w:rPr>
          <w:b/>
          <w:bCs/>
        </w:rPr>
        <w:t xml:space="preserve">POR QUÉ MEDIR</w:t>
      </w:r>
    </w:p>
    <w:p>
      <w:r>
        <w:t xml:space="preserve">«Esta interfaz se siente mejor» no es un argumento defendible ante un cliente ni ante un equipo. La evaluación cuantitativa convierte impresiones en datos comparables.</w:t>
      </w:r>
    </w:p>
    <w:p>
      <w:pPr>
        <w:spacing w:after="60" w:before="160"/>
      </w:pPr>
      <w:r>
        <w:rPr>
          <w:b/>
          <w:bCs/>
        </w:rPr>
        <w:t xml:space="preserve">LAS MÉTRICAS CLÁSICAS</w:t>
      </w:r>
    </w:p>
    <w:p>
      <w:pPr>
        <w:pStyle w:val="ListParagraph"/>
        <w:numPr>
          <w:ilvl w:val="0"/>
          <w:numId w:val="2"/>
        </w:numPr>
        <w:spacing w:after="60"/>
      </w:pPr>
      <w:r>
        <w:t xml:space="preserve">Tiempo en tarea — cuánto tarda el usuario en completar un objetivo concreto.</w:t>
      </w:r>
    </w:p>
    <w:p>
      <w:pPr>
        <w:pStyle w:val="ListParagraph"/>
        <w:numPr>
          <w:ilvl w:val="0"/>
          <w:numId w:val="2"/>
        </w:numPr>
        <w:spacing w:after="60"/>
      </w:pPr>
      <w:r>
        <w:t xml:space="preserve">Tasa de éxito — porcentaje de usuarios que lo logran sin ayuda.</w:t>
      </w:r>
    </w:p>
    <w:p>
      <w:pPr>
        <w:pStyle w:val="ListParagraph"/>
        <w:numPr>
          <w:ilvl w:val="0"/>
          <w:numId w:val="2"/>
        </w:numPr>
        <w:spacing w:after="60"/>
      </w:pPr>
      <w:r>
        <w:t xml:space="preserve">Tasa de error — cuántos errores por tarea, y de qué gravedad.</w:t>
      </w:r>
    </w:p>
    <w:p>
      <w:pPr>
        <w:pStyle w:val="ListParagraph"/>
        <w:numPr>
          <w:ilvl w:val="0"/>
          <w:numId w:val="2"/>
        </w:numPr>
        <w:spacing w:after="60"/>
      </w:pPr>
      <w:r>
        <w:t xml:space="preserve">Número de clics o pasos — el camino recorrido frente al camino mínimo posible.</w:t>
      </w:r>
    </w:p>
    <w:p>
      <w:pPr>
        <w:pStyle w:val="ListParagraph"/>
        <w:numPr>
          <w:ilvl w:val="0"/>
          <w:numId w:val="2"/>
        </w:numPr>
        <w:spacing w:after="60"/>
      </w:pPr>
      <w:r>
        <w:t xml:space="preserve">Tiempo de aprendizaje — cuánto tarda un novato en alcanzar un nivel de desempeño fijado.</w:t>
      </w:r>
    </w:p>
    <w:p>
      <w:pPr>
        <w:pStyle w:val="ListParagraph"/>
        <w:numPr>
          <w:ilvl w:val="0"/>
          <w:numId w:val="2"/>
        </w:numPr>
        <w:spacing w:after="60"/>
      </w:pPr>
      <w:r>
        <w:t xml:space="preserve">Retención — desempeño después de un periodo sin usar el sistema.</w:t>
      </w:r>
    </w:p>
    <w:p>
      <w:pPr>
        <w:spacing w:after="60" w:before="160"/>
      </w:pPr>
      <w:r>
        <w:rPr>
          <w:b/>
          <w:bCs/>
        </w:rPr>
        <w:t xml:space="preserve">CÓMO SE DEFINE UNA TAREA MEDIBLE</w:t>
      </w:r>
    </w:p>
    <w:p>
      <w:r>
        <w:t xml:space="preserve">Una tarea debe tener un inicio observable, un final inequívoco y un criterio de éxito escrito antes de la prueba. «Explorar la aplicación» no es medible; «agregar un producto al carrito y completar la compra» sí lo es.</w:t>
      </w:r>
    </w:p>
    <w:p>
      <w:pPr>
        <w:spacing w:after="60" w:before="160"/>
      </w:pPr>
      <w:r>
        <w:rPr>
          <w:b/>
          <w:bCs/>
        </w:rPr>
        <w:t xml:space="preserve">LA LEY DE FITTS</w:t>
      </w:r>
    </w:p>
    <w:p>
      <w:r>
        <w:t xml:space="preserve">El tiempo para alcanzar un objetivo depende de la distancia y del tamaño del objetivo: T = a + b·log₂(2D/W). Cuanto más lejos y más pequeño, más tarda.</w:t>
      </w:r>
    </w:p>
    <w:p>
      <w:pPr>
        <w:pStyle w:val="ListParagraph"/>
        <w:numPr>
          <w:ilvl w:val="0"/>
          <w:numId w:val="2"/>
        </w:numPr>
        <w:spacing w:after="60"/>
      </w:pPr>
      <w:r>
        <w:t xml:space="preserve">Los botones importantes se hacen grandes y se ponen cerca del punto de partida del cursor.</w:t>
      </w:r>
    </w:p>
    <w:p>
      <w:pPr>
        <w:pStyle w:val="ListParagraph"/>
        <w:numPr>
          <w:ilvl w:val="0"/>
          <w:numId w:val="2"/>
        </w:numPr>
        <w:spacing w:after="60"/>
      </w:pPr>
      <w:r>
        <w:t xml:space="preserve">Las esquinas y los bordes de la pantalla se comportan como objetivos de tamaño infinito, porque el cursor se detiene ahí. De ahí el menú en el borde superior de macOS.</w:t>
      </w:r>
    </w:p>
    <w:p>
      <w:pPr>
        <w:pStyle w:val="ListParagraph"/>
        <w:numPr>
          <w:ilvl w:val="0"/>
          <w:numId w:val="2"/>
        </w:numPr>
        <w:spacing w:after="60"/>
      </w:pPr>
      <w:r>
        <w:t xml:space="preserve">Las acciones destructivas se ponen lejos y pequeñas, deliberadamente.</w:t>
      </w:r>
    </w:p>
    <w:p>
      <w:pPr>
        <w:spacing w:after="60" w:before="160"/>
      </w:pPr>
      <w:r>
        <w:rPr>
          <w:b/>
          <w:bCs/>
        </w:rPr>
        <w:t xml:space="preserve">LA LEY DE HICK</w:t>
      </w:r>
    </w:p>
    <w:p>
      <w:r>
        <w:t xml:space="preserve">El tiempo para tomar una decisión crece con el logaritmo del número de opciones. Un menú con veinte elementos planos es más lento que dos niveles de cinco. Es el argumento cuantitativo a favor de agrupar y jerarquizar.</w:t>
      </w:r>
    </w:p>
    <w:p>
      <w:pPr>
        <w:spacing w:after="60" w:before="160"/>
      </w:pPr>
      <w:r>
        <w:rPr>
          <w:b/>
          <w:bCs/>
        </w:rPr>
        <w:t xml:space="preserve">EJERCICIO</w:t>
      </w:r>
    </w:p>
    <w:p>
      <w:r>
        <w:t xml:space="preserve">Elegir una aplicación de uso diario, definir tres tareas medibles con criterio de éxito, y estimar el número mínimo de pasos de cada una.</w:t>
      </w:r>
    </w:p>
    <w:p>
      <w:pPr>
        <w:pBdr>
          <w:bottom w:val="single" w:color="BFBFBF" w:sz="6" w:space="1"/>
        </w:pBdr>
        <w:spacing w:after="120" w:before="120"/>
      </w:pPr>
    </w:p>
    <w:p/>
    <w:p>
      <w:pPr>
        <w:spacing w:after="160"/>
        <w:jc w:val="center"/>
      </w:pPr>
      <w:r>
        <w:rPr>
          <w:b/>
          <w:bCs/>
          <w:sz w:val="22"/>
          <w:szCs w:val="22"/>
        </w:rPr>
        <w:t xml:space="preserve">Sesión 4 · 31/08/2026 — Evaluación cuantitativa de interfaces (2/2)</w:t>
      </w:r>
    </w:p>
    <w:p>
      <w:pPr>
        <w:pBdr>
          <w:bottom w:val="single" w:color="BFBFBF" w:sz="6" w:space="1"/>
        </w:pBdr>
        <w:spacing w:after="120" w:before="120"/>
      </w:pPr>
    </w:p>
    <w:p>
      <w:pPr>
        <w:spacing w:after="60" w:before="160"/>
      </w:pPr>
      <w:r>
        <w:rPr>
          <w:b/>
          <w:bCs/>
        </w:rPr>
        <w:t xml:space="preserve">DISEÑO DE UN EXPERIMENTO DE USABILIDAD</w:t>
      </w:r>
    </w:p>
    <w:p>
      <w:r>
        <w:t xml:space="preserve">Medir sin método produce números que no significan nada. Un experimento necesita hipótesis, variables y control.</w:t>
      </w:r>
    </w:p>
    <w:p>
      <w:pPr>
        <w:pStyle w:val="ListParagraph"/>
        <w:numPr>
          <w:ilvl w:val="0"/>
          <w:numId w:val="2"/>
        </w:numPr>
        <w:spacing w:after="60"/>
      </w:pPr>
      <w:r>
        <w:t xml:space="preserve">Variable independiente — lo que se manipula: la versión de la interfaz.</w:t>
      </w:r>
    </w:p>
    <w:p>
      <w:pPr>
        <w:pStyle w:val="ListParagraph"/>
        <w:numPr>
          <w:ilvl w:val="0"/>
          <w:numId w:val="2"/>
        </w:numPr>
        <w:spacing w:after="60"/>
      </w:pPr>
      <w:r>
        <w:t xml:space="preserve">Variable dependiente — lo que se mide: tiempo, errores, éxito.</w:t>
      </w:r>
    </w:p>
    <w:p>
      <w:pPr>
        <w:pStyle w:val="ListParagraph"/>
        <w:numPr>
          <w:ilvl w:val="0"/>
          <w:numId w:val="2"/>
        </w:numPr>
        <w:spacing w:after="60"/>
      </w:pPr>
      <w:r>
        <w:t xml:space="preserve">Variables de control — lo que se mantiene igual: equipo, instrucciones, orden de tareas.</w:t>
      </w:r>
    </w:p>
    <w:p>
      <w:pPr>
        <w:spacing w:after="60" w:before="160"/>
      </w:pPr>
      <w:r>
        <w:rPr>
          <w:b/>
          <w:bCs/>
        </w:rPr>
        <w:t xml:space="preserve">INTRASUJETO O ENTRE SUJETOS</w:t>
      </w:r>
    </w:p>
    <w:p>
      <w:pPr>
        <w:pStyle w:val="ListParagraph"/>
        <w:numPr>
          <w:ilvl w:val="0"/>
          <w:numId w:val="2"/>
        </w:numPr>
        <w:spacing w:after="60"/>
      </w:pPr>
      <w:r>
        <w:t xml:space="preserve">Entre sujetos — cada grupo prueba una sola versión. Evita el aprendizaje, pero exige más participantes.</w:t>
      </w:r>
    </w:p>
    <w:p>
      <w:pPr>
        <w:pStyle w:val="ListParagraph"/>
        <w:numPr>
          <w:ilvl w:val="0"/>
          <w:numId w:val="2"/>
        </w:numPr>
        <w:spacing w:after="60"/>
      </w:pPr>
      <w:r>
        <w:t xml:space="preserve">Intrasujeto — cada persona prueba ambas versiones. Necesita menos gente, pero introduce efecto de aprendizaje y fatiga.</w:t>
      </w:r>
    </w:p>
    <w:p>
      <w:pPr>
        <w:pStyle w:val="ListParagraph"/>
        <w:numPr>
          <w:ilvl w:val="0"/>
          <w:numId w:val="2"/>
        </w:numPr>
        <w:spacing w:after="60"/>
      </w:pPr>
      <w:r>
        <w:t xml:space="preserve">Contrabalanceo — la mitad prueba A y luego B, la otra mitad al revés. Es la forma estándar de neutralizar el orden en diseños intrasujeto.</w:t>
      </w:r>
    </w:p>
    <w:p>
      <w:pPr>
        <w:spacing w:after="60" w:before="160"/>
      </w:pPr>
      <w:r>
        <w:rPr>
          <w:b/>
          <w:bCs/>
        </w:rPr>
        <w:t xml:space="preserve">CUESTIONARIOS ESTANDARIZADOS</w:t>
      </w:r>
    </w:p>
    <w:p>
      <w:pPr>
        <w:pStyle w:val="ListParagraph"/>
        <w:numPr>
          <w:ilvl w:val="0"/>
          <w:numId w:val="2"/>
        </w:numPr>
        <w:spacing w:after="60"/>
      </w:pPr>
      <w:r>
        <w:t xml:space="preserve">SUS (System Usability Scale) — diez preguntas, escala de 1 a 5, resultado de 0 a 100. Un puntaje de 68 es el promedio de la industria.</w:t>
      </w:r>
    </w:p>
    <w:p>
      <w:pPr>
        <w:pStyle w:val="ListParagraph"/>
        <w:numPr>
          <w:ilvl w:val="0"/>
          <w:numId w:val="2"/>
        </w:numPr>
        <w:spacing w:after="60"/>
      </w:pPr>
      <w:r>
        <w:t xml:space="preserve">NASA-TLX — mide carga cognitiva en seis dimensiones.</w:t>
      </w:r>
    </w:p>
    <w:p>
      <w:pPr>
        <w:pStyle w:val="ListParagraph"/>
        <w:numPr>
          <w:ilvl w:val="0"/>
          <w:numId w:val="2"/>
        </w:numPr>
        <w:spacing w:after="60"/>
      </w:pPr>
      <w:r>
        <w:t xml:space="preserve">SEQ (Single Ease Question) — una sola pregunta después de cada tarea. Rápida y sorprendentemente informativa.</w:t>
      </w:r>
    </w:p>
    <w:p>
      <w:r>
        <w:t xml:space="preserve">Usar un instrumento estandarizado permite comparar contra referencias externas. Un cuestionario inventado solo permite comparar contra uno mismo.</w:t>
      </w:r>
    </w:p>
    <w:p>
      <w:pPr>
        <w:spacing w:after="60" w:before="160"/>
      </w:pPr>
      <w:r>
        <w:rPr>
          <w:b/>
          <w:bCs/>
        </w:rPr>
        <w:t xml:space="preserve">ANALÍTICA DE USO</w:t>
      </w:r>
    </w:p>
    <w:p>
      <w:pPr>
        <w:pStyle w:val="ListParagraph"/>
        <w:numPr>
          <w:ilvl w:val="0"/>
          <w:numId w:val="2"/>
        </w:numPr>
        <w:spacing w:after="60"/>
      </w:pPr>
      <w:r>
        <w:t xml:space="preserve">Mapas de calor de clics y de desplazamiento.</w:t>
      </w:r>
    </w:p>
    <w:p>
      <w:pPr>
        <w:pStyle w:val="ListParagraph"/>
        <w:numPr>
          <w:ilvl w:val="0"/>
          <w:numId w:val="2"/>
        </w:numPr>
        <w:spacing w:after="60"/>
      </w:pPr>
      <w:r>
        <w:t xml:space="preserve">Embudos de conversión: dónde abandona la gente.</w:t>
      </w:r>
    </w:p>
    <w:p>
      <w:pPr>
        <w:pStyle w:val="ListParagraph"/>
        <w:numPr>
          <w:ilvl w:val="0"/>
          <w:numId w:val="2"/>
        </w:numPr>
        <w:spacing w:after="60"/>
      </w:pPr>
      <w:r>
        <w:t xml:space="preserve">Seguimiento ocular, cuando hay equipo disponible.</w:t>
      </w:r>
    </w:p>
    <w:p>
      <w:r>
        <w:t xml:space="preserve">La analítica dice qué pasó, nunca por qué. Detecta que el 60% abandona en el paso 3, pero solo una prueba con usuarios explica la causa. Se complementan; ninguna sustituye a la otra.</w:t>
      </w:r>
    </w:p>
    <w:p>
      <w:pPr>
        <w:spacing w:after="60" w:before="160"/>
      </w:pPr>
      <w:r>
        <w:rPr>
          <w:b/>
          <w:bCs/>
        </w:rPr>
        <w:t xml:space="preserve">REPORTAR RESULTADOS</w:t>
      </w:r>
    </w:p>
    <w:p>
      <w:r>
        <w:t xml:space="preserve">Media y desviación estándar, número de participantes, y las tareas exactas. Un resultado sin n y sin dispersión no es interpretable.</w:t>
      </w:r>
    </w:p>
    <w:p>
      <w:pPr>
        <w:spacing w:after="60" w:before="160"/>
      </w:pPr>
      <w:r>
        <w:rPr>
          <w:b/>
          <w:bCs/>
        </w:rPr>
        <w:t xml:space="preserve">EJERCICIO</w:t>
      </w:r>
    </w:p>
    <w:p>
      <w:r>
        <w:t xml:space="preserve">Diseñar el protocolo completo de una prueba comparativa entre dos versiones de una pantalla, incluyendo tareas, métricas y cuestionario.</w:t>
      </w:r>
    </w:p>
    <w:p>
      <w:pPr>
        <w:pBdr>
          <w:bottom w:val="single" w:color="BFBFBF" w:sz="6" w:space="1"/>
        </w:pBdr>
        <w:spacing w:after="120" w:before="120"/>
      </w:pPr>
    </w:p>
    <w:p/>
    <w:p>
      <w:pPr>
        <w:spacing w:after="160"/>
        <w:jc w:val="center"/>
      </w:pPr>
      <w:r>
        <w:rPr>
          <w:b/>
          <w:bCs/>
          <w:sz w:val="22"/>
          <w:szCs w:val="22"/>
        </w:rPr>
        <w:t xml:space="preserve">Sesión 5 · 07/09/2026 — Usabilidad · Evaluación heurística (1/2)</w:t>
      </w:r>
    </w:p>
    <w:p>
      <w:pPr>
        <w:pBdr>
          <w:bottom w:val="single" w:color="BFBFBF" w:sz="6" w:space="1"/>
        </w:pBdr>
        <w:spacing w:after="120" w:before="120"/>
      </w:pPr>
    </w:p>
    <w:p>
      <w:pPr>
        <w:spacing w:after="60" w:before="160"/>
      </w:pPr>
      <w:r>
        <w:rPr>
          <w:b/>
          <w:bCs/>
        </w:rPr>
        <w:t xml:space="preserve">QUÉ ES UNA EVALUACIÓN HEURÍSTICA</w:t>
      </w:r>
    </w:p>
    <w:p>
      <w:r>
        <w:t xml:space="preserve">Un método de inspección: un grupo pequeño de evaluadores revisa la interfaz contra una lista de principios y reporta las violaciones. No requiere usuarios, es rápida y barata, y por eso se usa antes de las pruebas costosas.</w:t>
      </w:r>
    </w:p>
    <w:p>
      <w:pPr>
        <w:spacing w:after="60" w:before="160"/>
      </w:pPr>
      <w:r>
        <w:rPr>
          <w:b/>
          <w:bCs/>
        </w:rPr>
        <w:t xml:space="preserve">LAS DIEZ HEURÍSTICAS DE NIELSEN</w:t>
      </w:r>
    </w:p>
    <w:p>
      <w:pPr>
        <w:spacing w:after="60"/>
        <w:ind w:left="340"/>
      </w:pPr>
      <w:r>
        <w:t xml:space="preserve">1. Visibilidad del estado del sistema — el usuario siempre debe saber qué está pasando.</w:t>
      </w:r>
    </w:p>
    <w:p>
      <w:pPr>
        <w:spacing w:after="60"/>
        <w:ind w:left="340"/>
      </w:pPr>
      <w:r>
        <w:t xml:space="preserve">2. Correspondencia con el mundo real — lenguaje y conceptos familiares, no jerga del sistema.</w:t>
      </w:r>
    </w:p>
    <w:p>
      <w:pPr>
        <w:spacing w:after="60"/>
        <w:ind w:left="340"/>
      </w:pPr>
      <w:r>
        <w:t xml:space="preserve">3. Control y libertad del usuario — salidas de emergencia claras; deshacer y rehacer.</w:t>
      </w:r>
    </w:p>
    <w:p>
      <w:pPr>
        <w:spacing w:after="60"/>
        <w:ind w:left="340"/>
      </w:pPr>
      <w:r>
        <w:t xml:space="preserve">4. Consistencia y estándares — lo mismo se dice y se ve igual en todas partes.</w:t>
      </w:r>
    </w:p>
    <w:p>
      <w:pPr>
        <w:spacing w:after="60"/>
        <w:ind w:left="340"/>
      </w:pPr>
      <w:r>
        <w:t xml:space="preserve">5. Prevención de errores — mejor impedir el error que reportarlo bien.</w:t>
      </w:r>
    </w:p>
    <w:p>
      <w:pPr>
        <w:spacing w:after="60"/>
        <w:ind w:left="340"/>
      </w:pPr>
      <w:r>
        <w:t xml:space="preserve">6. Reconocer antes que recordar — las opciones visibles, no memorizadas.</w:t>
      </w:r>
    </w:p>
    <w:p>
      <w:pPr>
        <w:spacing w:after="60"/>
        <w:ind w:left="340"/>
      </w:pPr>
      <w:r>
        <w:t xml:space="preserve">7. Flexibilidad y eficiencia — atajos para expertos sin estorbar a novatos.</w:t>
      </w:r>
    </w:p>
    <w:p>
      <w:pPr>
        <w:spacing w:after="60"/>
        <w:ind w:left="340"/>
      </w:pPr>
      <w:r>
        <w:t xml:space="preserve">8. Diseño estético y minimalista — nada que compita con lo relevante.</w:t>
      </w:r>
    </w:p>
    <w:p>
      <w:pPr>
        <w:spacing w:after="60"/>
        <w:ind w:left="340"/>
      </w:pPr>
      <w:r>
        <w:t xml:space="preserve">9. Ayudar a reconocer y recuperarse de errores — mensajes en lenguaje claro, con solución.</w:t>
      </w:r>
    </w:p>
    <w:p>
      <w:pPr>
        <w:spacing w:after="60"/>
        <w:ind w:left="340"/>
      </w:pPr>
      <w:r>
        <w:t xml:space="preserve">10. Ayuda y documentación — accesible y orientada a tareas.</w:t>
      </w:r>
    </w:p>
    <w:p>
      <w:pPr>
        <w:spacing w:after="60" w:before="160"/>
      </w:pPr>
      <w:r>
        <w:rPr>
          <w:b/>
          <w:bCs/>
        </w:rPr>
        <w:t xml:space="preserve">CUÁNTOS EVALUADORES</w:t>
      </w:r>
    </w:p>
    <w:p>
      <w:r>
        <w:t xml:space="preserve">Un evaluador solo encuentra alrededor del 35% de los problemas. Con cinco se llega cerca del 75%, y a partir de ahí el rendimiento decrece. Cinco es el número que se usa en la práctica.</w:t>
      </w:r>
    </w:p>
    <w:p>
      <w:pPr>
        <w:spacing w:after="60" w:before="160"/>
      </w:pPr>
      <w:r>
        <w:rPr>
          <w:b/>
          <w:bCs/>
        </w:rPr>
        <w:t xml:space="preserve">ESCALA DE SEVERIDAD</w:t>
      </w:r>
    </w:p>
    <w:p>
      <w:pPr>
        <w:pStyle w:val="ListParagraph"/>
        <w:numPr>
          <w:ilvl w:val="0"/>
          <w:numId w:val="2"/>
        </w:numPr>
        <w:spacing w:after="60"/>
      </w:pPr>
      <w:r>
        <w:t xml:space="preserve">0 — no es un problema de usabilidad.</w:t>
      </w:r>
    </w:p>
    <w:p>
      <w:pPr>
        <w:pStyle w:val="ListParagraph"/>
        <w:numPr>
          <w:ilvl w:val="0"/>
          <w:numId w:val="2"/>
        </w:numPr>
        <w:spacing w:after="60"/>
      </w:pPr>
      <w:r>
        <w:t xml:space="preserve">1 — cosmético; se arregla si sobra tiempo.</w:t>
      </w:r>
    </w:p>
    <w:p>
      <w:pPr>
        <w:pStyle w:val="ListParagraph"/>
        <w:numPr>
          <w:ilvl w:val="0"/>
          <w:numId w:val="2"/>
        </w:numPr>
        <w:spacing w:after="60"/>
      </w:pPr>
      <w:r>
        <w:t xml:space="preserve">2 — menor; prioridad baja.</w:t>
      </w:r>
    </w:p>
    <w:p>
      <w:pPr>
        <w:pStyle w:val="ListParagraph"/>
        <w:numPr>
          <w:ilvl w:val="0"/>
          <w:numId w:val="2"/>
        </w:numPr>
        <w:spacing w:after="60"/>
      </w:pPr>
      <w:r>
        <w:t xml:space="preserve">3 — mayor; prioridad alta.</w:t>
      </w:r>
    </w:p>
    <w:p>
      <w:pPr>
        <w:pStyle w:val="ListParagraph"/>
        <w:numPr>
          <w:ilvl w:val="0"/>
          <w:numId w:val="2"/>
        </w:numPr>
        <w:spacing w:after="60"/>
      </w:pPr>
      <w:r>
        <w:t xml:space="preserve">4 — catastrófico; obligatorio arreglar antes de liberar.</w:t>
      </w:r>
    </w:p>
    <w:p>
      <w:pPr>
        <w:spacing w:after="60" w:before="160"/>
      </w:pPr>
      <w:r>
        <w:rPr>
          <w:b/>
          <w:bCs/>
        </w:rPr>
        <w:t xml:space="preserve">CÓMO SE REPORTA UN HALLAZGO</w:t>
      </w:r>
    </w:p>
    <w:p>
      <w:r>
        <w:t xml:space="preserve">Ubicación exacta, heurística violada, descripción del problema, severidad y recomendación. Un hallazgo sin heurística asociada es una opinión; con ella es un argumento.</w:t>
      </w:r>
    </w:p>
    <w:p>
      <w:pPr>
        <w:spacing w:after="60" w:before="160"/>
      </w:pPr>
      <w:r>
        <w:rPr>
          <w:b/>
          <w:bCs/>
        </w:rPr>
        <w:t xml:space="preserve">EJERCICIO</w:t>
      </w:r>
    </w:p>
    <w:p>
      <w:r>
        <w:t xml:space="preserve">Evaluar heurísticamente un sitio real y reportar al menos ocho hallazgos con severidad y recomendación.</w:t>
      </w:r>
    </w:p>
    <w:p>
      <w:pPr>
        <w:pBdr>
          <w:bottom w:val="single" w:color="BFBFBF" w:sz="6" w:space="1"/>
        </w:pBdr>
        <w:spacing w:after="120" w:before="120"/>
      </w:pPr>
    </w:p>
    <w:p/>
    <w:p>
      <w:pPr>
        <w:spacing w:after="160"/>
        <w:jc w:val="center"/>
      </w:pPr>
      <w:r>
        <w:rPr>
          <w:b/>
          <w:bCs/>
          <w:sz w:val="22"/>
          <w:szCs w:val="22"/>
        </w:rPr>
        <w:t xml:space="preserve">Sesión 6 · 14/09/2026 — Usabilidad · Estudios de usabilidad (2/2)</w:t>
      </w:r>
    </w:p>
    <w:p>
      <w:pPr>
        <w:pBdr>
          <w:bottom w:val="single" w:color="BFBFBF" w:sz="6" w:space="1"/>
        </w:pBdr>
        <w:spacing w:after="120" w:before="120"/>
      </w:pPr>
    </w:p>
    <w:p>
      <w:pPr>
        <w:spacing w:after="60" w:before="160"/>
      </w:pPr>
      <w:r>
        <w:rPr>
          <w:b/>
          <w:bCs/>
        </w:rPr>
        <w:t xml:space="preserve">PRUEBA CON USUARIOS</w:t>
      </w:r>
    </w:p>
    <w:p>
      <w:r>
        <w:t xml:space="preserve">La inspección heurística la hacen expertos; la prueba de usabilidad la hacen usuarios reales intentando tareas reales. Encuentran problemas distintos y por eso se hacen ambas.</w:t>
      </w:r>
    </w:p>
    <w:p>
      <w:pPr>
        <w:spacing w:after="60" w:before="160"/>
      </w:pPr>
      <w:r>
        <w:rPr>
          <w:b/>
          <w:bCs/>
        </w:rPr>
        <w:t xml:space="preserve">CUÁNTOS USUARIOS</w:t>
      </w:r>
    </w:p>
    <w:p>
      <w:r>
        <w:t xml:space="preserve">Con cinco participantes se detecta cerca del 85% de los problemas de usabilidad. Conviene hacer varias rondas de cinco con rediseño entre ellas, en lugar de una ronda de veinte.</w:t>
      </w:r>
    </w:p>
    <w:p>
      <w:pPr>
        <w:spacing w:after="60" w:before="160"/>
      </w:pPr>
      <w:r>
        <w:rPr>
          <w:b/>
          <w:bCs/>
        </w:rPr>
        <w:t xml:space="preserve">PROTOCOLO DE PENSAR EN VOZ ALTA</w:t>
      </w:r>
    </w:p>
    <w:p>
      <w:r>
        <w:t xml:space="preserve">Se pide al participante que verbalice lo que piensa mientras trabaja. Revela el modelo mental y el punto exacto de confusión, que es información que ninguna métrica entrega.</w:t>
      </w:r>
    </w:p>
    <w:p>
      <w:pPr>
        <w:spacing w:after="60" w:before="160"/>
      </w:pPr>
      <w:r>
        <w:rPr>
          <w:b/>
          <w:bCs/>
        </w:rPr>
        <w:t xml:space="preserve">REGLAS PARA EL MODERADOR</w:t>
      </w:r>
    </w:p>
    <w:p>
      <w:pPr>
        <w:pStyle w:val="ListParagraph"/>
        <w:numPr>
          <w:ilvl w:val="0"/>
          <w:numId w:val="2"/>
        </w:numPr>
        <w:spacing w:after="60"/>
      </w:pPr>
      <w:r>
        <w:t xml:space="preserve">No ayudar. Ver a alguien fallar es incómodo y es justamente el dato.</w:t>
      </w:r>
    </w:p>
    <w:p>
      <w:pPr>
        <w:pStyle w:val="ListParagraph"/>
        <w:numPr>
          <w:ilvl w:val="0"/>
          <w:numId w:val="2"/>
        </w:numPr>
        <w:spacing w:after="60"/>
      </w:pPr>
      <w:r>
        <w:t xml:space="preserve">No hacer preguntas dirigidas: «¿verdad que este botón se ve claro?» invalida la respuesta.</w:t>
      </w:r>
    </w:p>
    <w:p>
      <w:pPr>
        <w:pStyle w:val="ListParagraph"/>
        <w:numPr>
          <w:ilvl w:val="0"/>
          <w:numId w:val="2"/>
        </w:numPr>
        <w:spacing w:after="60"/>
      </w:pPr>
      <w:r>
        <w:t xml:space="preserve">Recordar en voz alta que se evalúa el sistema, no a la persona.</w:t>
      </w:r>
    </w:p>
    <w:p>
      <w:pPr>
        <w:pStyle w:val="ListParagraph"/>
        <w:numPr>
          <w:ilvl w:val="0"/>
          <w:numId w:val="2"/>
        </w:numPr>
        <w:spacing w:after="60"/>
      </w:pPr>
      <w:r>
        <w:t xml:space="preserve">Si el participante se detiene, preguntar «¿qué estás pensando?», nunca «¿por qué no le picas ahí?».</w:t>
      </w:r>
    </w:p>
    <w:p>
      <w:pPr>
        <w:spacing w:after="60" w:before="160"/>
      </w:pPr>
      <w:r>
        <w:rPr>
          <w:b/>
          <w:bCs/>
        </w:rPr>
        <w:t xml:space="preserve">ESTRUCTURA DE UNA SESIÓN</w:t>
      </w:r>
    </w:p>
    <w:p>
      <w:pPr>
        <w:spacing w:after="60"/>
        <w:ind w:left="340"/>
      </w:pPr>
      <w:r>
        <w:t xml:space="preserve">1. Bienvenida y consentimiento informado, con permiso de grabación.</w:t>
      </w:r>
    </w:p>
    <w:p>
      <w:pPr>
        <w:spacing w:after="60"/>
        <w:ind w:left="340"/>
      </w:pPr>
      <w:r>
        <w:t xml:space="preserve">2. Preguntas de contexto sobre el perfil del participante.</w:t>
      </w:r>
    </w:p>
    <w:p>
      <w:pPr>
        <w:spacing w:after="60"/>
        <w:ind w:left="340"/>
      </w:pPr>
      <w:r>
        <w:t xml:space="preserve">3. Tareas, una por una, sin ayuda.</w:t>
      </w:r>
    </w:p>
    <w:p>
      <w:pPr>
        <w:spacing w:after="60"/>
        <w:ind w:left="340"/>
      </w:pPr>
      <w:r>
        <w:t xml:space="preserve">4. Cuestionario post-prueba, como SUS.</w:t>
      </w:r>
    </w:p>
    <w:p>
      <w:pPr>
        <w:spacing w:after="60"/>
        <w:ind w:left="340"/>
      </w:pPr>
      <w:r>
        <w:t xml:space="preserve">5. Entrevista final abierta.</w:t>
      </w:r>
    </w:p>
    <w:p>
      <w:pPr>
        <w:spacing w:after="60" w:before="160"/>
      </w:pPr>
      <w:r>
        <w:rPr>
          <w:b/>
          <w:bCs/>
        </w:rPr>
        <w:t xml:space="preserve">PRUEBAS MODERADAS Y NO MODERADAS</w:t>
      </w:r>
    </w:p>
    <w:p>
      <w:pPr>
        <w:pStyle w:val="ListParagraph"/>
        <w:numPr>
          <w:ilvl w:val="0"/>
          <w:numId w:val="2"/>
        </w:numPr>
        <w:spacing w:after="60"/>
      </w:pPr>
      <w:r>
        <w:t xml:space="preserve">Moderadas — hay un facilitador; permiten profundizar y hacer preguntas de seguimiento.</w:t>
      </w:r>
    </w:p>
    <w:p>
      <w:pPr>
        <w:pStyle w:val="ListParagraph"/>
        <w:numPr>
          <w:ilvl w:val="0"/>
          <w:numId w:val="2"/>
        </w:numPr>
        <w:spacing w:after="60"/>
      </w:pPr>
      <w:r>
        <w:t xml:space="preserve">No moderadas — el usuario trabaja solo con una plataforma remota; escalan mejor y cuestan menos, pero no permiten indagar.</w:t>
      </w:r>
    </w:p>
    <w:p>
      <w:pPr>
        <w:spacing w:after="60" w:before="160"/>
      </w:pPr>
      <w:r>
        <w:rPr>
          <w:b/>
          <w:bCs/>
        </w:rPr>
        <w:t xml:space="preserve">DEL HALLAZGO AL CAMBIO</w:t>
      </w:r>
    </w:p>
    <w:p>
      <w:r>
        <w:t xml:space="preserve">El entregable no es un video ni una lista de quejas: es una lista priorizada de problemas con recomendación concreta. Si el reporte no dice qué cambiar, el estudio no sirvió.</w:t>
      </w:r>
    </w:p>
    <w:p>
      <w:pPr>
        <w:spacing w:after="60" w:before="160"/>
      </w:pPr>
      <w:r>
        <w:rPr>
          <w:b/>
          <w:bCs/>
        </w:rPr>
        <w:t xml:space="preserve">EJERCICIO</w:t>
      </w:r>
    </w:p>
    <w:p>
      <w:r>
        <w:t xml:space="preserve">Correr una prueba con tres personas sobre el prototipo del proyecto y entregar los hallazgos priorizados por severidad.</w:t>
      </w:r>
    </w:p>
    <w:p>
      <w:pPr>
        <w:pBdr>
          <w:bottom w:val="single" w:color="BFBFBF" w:sz="6" w:space="1"/>
        </w:pBdr>
        <w:spacing w:after="120" w:before="120"/>
      </w:pPr>
    </w:p>
    <w:p/>
    <w:p>
      <w:pPr>
        <w:spacing w:after="160"/>
        <w:jc w:val="center"/>
      </w:pPr>
      <w:r>
        <w:rPr>
          <w:b/>
          <w:bCs/>
          <w:sz w:val="22"/>
          <w:szCs w:val="22"/>
        </w:rPr>
        <w:t xml:space="preserve">Sesión 7 · 21/09/2026 — Accesibilidad</w:t>
      </w:r>
    </w:p>
    <w:p>
      <w:pPr>
        <w:pBdr>
          <w:bottom w:val="single" w:color="BFBFBF" w:sz="6" w:space="1"/>
        </w:pBdr>
        <w:spacing w:after="120" w:before="120"/>
      </w:pPr>
    </w:p>
    <w:p>
      <w:pPr>
        <w:spacing w:after="60" w:before="160"/>
      </w:pPr>
      <w:r>
        <w:rPr>
          <w:b/>
          <w:bCs/>
        </w:rPr>
        <w:t xml:space="preserve">DE QUÉ SE TRATA</w:t>
      </w:r>
    </w:p>
    <w:p>
      <w:r>
        <w:t xml:space="preserve">Accesibilidad es que personas con discapacidad puedan percibir, entender, navegar e interactuar con el sistema. No es una función adicional: es una condición de que el sistema funcione para todo su público.</w:t>
      </w:r>
    </w:p>
    <w:p>
      <w:pPr>
        <w:spacing w:after="60" w:before="160"/>
      </w:pPr>
      <w:r>
        <w:rPr>
          <w:b/>
          <w:bCs/>
        </w:rPr>
        <w:t xml:space="preserve">TIPOS DE DISCAPACIDAD A CONSIDERAR</w:t>
      </w:r>
    </w:p>
    <w:p>
      <w:pPr>
        <w:pStyle w:val="ListParagraph"/>
        <w:numPr>
          <w:ilvl w:val="0"/>
          <w:numId w:val="2"/>
        </w:numPr>
        <w:spacing w:after="60"/>
      </w:pPr>
      <w:r>
        <w:t xml:space="preserve">Visual — ceguera, baja visión, daltonismo.</w:t>
      </w:r>
    </w:p>
    <w:p>
      <w:pPr>
        <w:pStyle w:val="ListParagraph"/>
        <w:numPr>
          <w:ilvl w:val="0"/>
          <w:numId w:val="2"/>
        </w:numPr>
        <w:spacing w:after="60"/>
      </w:pPr>
      <w:r>
        <w:t xml:space="preserve">Auditiva — sordera e hipoacusia.</w:t>
      </w:r>
    </w:p>
    <w:p>
      <w:pPr>
        <w:pStyle w:val="ListParagraph"/>
        <w:numPr>
          <w:ilvl w:val="0"/>
          <w:numId w:val="2"/>
        </w:numPr>
        <w:spacing w:after="60"/>
      </w:pPr>
      <w:r>
        <w:t xml:space="preserve">Motriz — dificultad para usar ratón o para movimientos finos.</w:t>
      </w:r>
    </w:p>
    <w:p>
      <w:pPr>
        <w:pStyle w:val="ListParagraph"/>
        <w:numPr>
          <w:ilvl w:val="0"/>
          <w:numId w:val="2"/>
        </w:numPr>
        <w:spacing w:after="60"/>
      </w:pPr>
      <w:r>
        <w:t xml:space="preserve">Cognitiva — dislexia, déficit de atención, discapacidad intelectual.</w:t>
      </w:r>
    </w:p>
    <w:p>
      <w:pPr>
        <w:pStyle w:val="ListParagraph"/>
        <w:numPr>
          <w:ilvl w:val="0"/>
          <w:numId w:val="2"/>
        </w:numPr>
        <w:spacing w:after="60"/>
      </w:pPr>
      <w:r>
        <w:t xml:space="preserve">Temporal y situacional — un brazo enyesado, sol sobre la pantalla, un ambiente ruidoso. Le ocurre a todos y suele olvidarse.</w:t>
      </w:r>
    </w:p>
    <w:p>
      <w:pPr>
        <w:spacing w:after="60" w:before="160"/>
      </w:pPr>
      <w:r>
        <w:rPr>
          <w:b/>
          <w:bCs/>
        </w:rPr>
        <w:t xml:space="preserve">LOS CUATRO PRINCIPIOS DE LAS WCAG</w:t>
      </w:r>
    </w:p>
    <w:p>
      <w:pPr>
        <w:pStyle w:val="ListParagraph"/>
        <w:numPr>
          <w:ilvl w:val="0"/>
          <w:numId w:val="2"/>
        </w:numPr>
        <w:spacing w:after="60"/>
      </w:pPr>
      <w:r>
        <w:t xml:space="preserve">Perceptible — la información debe poder percibirse por más de un sentido.</w:t>
      </w:r>
    </w:p>
    <w:p>
      <w:pPr>
        <w:pStyle w:val="ListParagraph"/>
        <w:numPr>
          <w:ilvl w:val="0"/>
          <w:numId w:val="2"/>
        </w:numPr>
        <w:spacing w:after="60"/>
      </w:pPr>
      <w:r>
        <w:t xml:space="preserve">Operable — todo debe poder hacerse con teclado, sin depender del ratón.</w:t>
      </w:r>
    </w:p>
    <w:p>
      <w:pPr>
        <w:pStyle w:val="ListParagraph"/>
        <w:numPr>
          <w:ilvl w:val="0"/>
          <w:numId w:val="2"/>
        </w:numPr>
        <w:spacing w:after="60"/>
      </w:pPr>
      <w:r>
        <w:t xml:space="preserve">Comprensible — lenguaje claro y comportamiento predecible.</w:t>
      </w:r>
    </w:p>
    <w:p>
      <w:pPr>
        <w:pStyle w:val="ListParagraph"/>
        <w:numPr>
          <w:ilvl w:val="0"/>
          <w:numId w:val="2"/>
        </w:numPr>
        <w:spacing w:after="60"/>
      </w:pPr>
      <w:r>
        <w:t xml:space="preserve">Robusto — compatible con tecnologías de asistencia presentes y futuras.</w:t>
      </w:r>
    </w:p>
    <w:p>
      <w:pPr>
        <w:spacing w:after="60" w:before="160"/>
      </w:pPr>
      <w:r>
        <w:rPr>
          <w:b/>
          <w:bCs/>
        </w:rPr>
        <w:t xml:space="preserve">REQUISITOS CONCRETOS</w:t>
      </w:r>
    </w:p>
    <w:p>
      <w:pPr>
        <w:pStyle w:val="ListParagraph"/>
        <w:numPr>
          <w:ilvl w:val="0"/>
          <w:numId w:val="2"/>
        </w:numPr>
        <w:spacing w:after="60"/>
      </w:pPr>
      <w:r>
        <w:t xml:space="preserve">Contraste mínimo de 4.5:1 para texto normal y 3:1 para texto grande.</w:t>
      </w:r>
    </w:p>
    <w:p>
      <w:pPr>
        <w:pStyle w:val="ListParagraph"/>
        <w:numPr>
          <w:ilvl w:val="0"/>
          <w:numId w:val="2"/>
        </w:numPr>
        <w:spacing w:after="60"/>
      </w:pPr>
      <w:r>
        <w:t xml:space="preserve">Texto alternativo en toda imagen con contenido informativo.</w:t>
      </w:r>
    </w:p>
    <w:p>
      <w:pPr>
        <w:pStyle w:val="ListParagraph"/>
        <w:numPr>
          <w:ilvl w:val="0"/>
          <w:numId w:val="2"/>
        </w:numPr>
        <w:spacing w:after="60"/>
      </w:pPr>
      <w:r>
        <w:t xml:space="preserve">Nunca comunicar información solo con color: agregar icono, texto o patrón.</w:t>
      </w:r>
    </w:p>
    <w:p>
      <w:pPr>
        <w:pStyle w:val="ListParagraph"/>
        <w:numPr>
          <w:ilvl w:val="0"/>
          <w:numId w:val="2"/>
        </w:numPr>
        <w:spacing w:after="60"/>
      </w:pPr>
      <w:r>
        <w:t xml:space="preserve">Foco de teclado visible y orden de tabulación lógico.</w:t>
      </w:r>
    </w:p>
    <w:p>
      <w:pPr>
        <w:pStyle w:val="ListParagraph"/>
        <w:numPr>
          <w:ilvl w:val="0"/>
          <w:numId w:val="2"/>
        </w:numPr>
        <w:spacing w:after="60"/>
      </w:pPr>
      <w:r>
        <w:t xml:space="preserve">Subtítulos en video y transcripción en audio.</w:t>
      </w:r>
    </w:p>
    <w:p>
      <w:pPr>
        <w:pStyle w:val="ListParagraph"/>
        <w:numPr>
          <w:ilvl w:val="0"/>
          <w:numId w:val="2"/>
        </w:numPr>
        <w:spacing w:after="60"/>
      </w:pPr>
      <w:r>
        <w:t xml:space="preserve">Etiquetas asociadas a cada campo de formulario, no solo texto de marcador.</w:t>
      </w:r>
    </w:p>
    <w:p>
      <w:pPr>
        <w:spacing w:after="60" w:before="160"/>
      </w:pPr>
      <w:r>
        <w:rPr>
          <w:b/>
          <w:bCs/>
        </w:rPr>
        <w:t xml:space="preserve">EL EFECTO DE LA ACERA REBAJADA</w:t>
      </w:r>
    </w:p>
    <w:p>
      <w:r>
        <w:t xml:space="preserve">Las rampas en las banquetas se hicieron para sillas de ruedas y las usan carriolas, maletas y repartidores. Lo mismo ocurre en software: los subtítulos sirven en ambientes ruidosos y el alto contraste sirve bajo el sol. Diseñar para el caso extremo mejora el caso común.</w:t>
      </w:r>
    </w:p>
    <w:p>
      <w:pPr>
        <w:spacing w:after="60" w:before="160"/>
      </w:pPr>
      <w:r>
        <w:rPr>
          <w:b/>
          <w:bCs/>
        </w:rPr>
        <w:t xml:space="preserve">HERRAMIENTAS</w:t>
      </w:r>
    </w:p>
    <w:p>
      <w:pPr>
        <w:pStyle w:val="ListParagraph"/>
        <w:numPr>
          <w:ilvl w:val="0"/>
          <w:numId w:val="2"/>
        </w:numPr>
        <w:spacing w:after="60"/>
      </w:pPr>
      <w:r>
        <w:t xml:space="preserve">Lectores de pantalla: NVDA, JAWS, VoiceOver.</w:t>
      </w:r>
    </w:p>
    <w:p>
      <w:pPr>
        <w:pStyle w:val="ListParagraph"/>
        <w:numPr>
          <w:ilvl w:val="0"/>
          <w:numId w:val="2"/>
        </w:numPr>
        <w:spacing w:after="60"/>
      </w:pPr>
      <w:r>
        <w:t xml:space="preserve">Verificadores automáticos: axe, WAVE, Lighthouse.</w:t>
      </w:r>
    </w:p>
    <w:p>
      <w:pPr>
        <w:pStyle w:val="ListParagraph"/>
        <w:numPr>
          <w:ilvl w:val="0"/>
          <w:numId w:val="2"/>
        </w:numPr>
        <w:spacing w:after="60"/>
      </w:pPr>
      <w:r>
        <w:t xml:space="preserve">Navegar el sitio propio usando solo el teclado, que es la prueba más reveladora y no cuesta nada.</w:t>
      </w:r>
    </w:p>
    <w:p>
      <w:r>
        <w:t xml:space="preserve">Los verificadores automáticos detectan cerca del 30% de los problemas. El resto exige revisión manual.</w:t>
      </w:r>
    </w:p>
    <w:p>
      <w:pPr>
        <w:spacing w:after="60" w:before="160"/>
      </w:pPr>
      <w:r>
        <w:rPr>
          <w:b/>
          <w:bCs/>
        </w:rPr>
        <w:t xml:space="preserve">EJERCICIO</w:t>
      </w:r>
    </w:p>
    <w:p>
      <w:r>
        <w:t xml:space="preserve">Auditar la accesibilidad de una página con axe o Lighthouse, y navegarla completa solo con teclado.</w:t>
      </w:r>
    </w:p>
    <w:p>
      <w:pPr>
        <w:pBdr>
          <w:bottom w:val="single" w:color="BFBFBF" w:sz="6" w:space="1"/>
        </w:pBdr>
        <w:spacing w:after="120" w:before="120"/>
      </w:pPr>
    </w:p>
    <w:p/>
    <w:p>
      <w:pPr>
        <w:spacing w:after="160"/>
        <w:jc w:val="center"/>
      </w:pPr>
      <w:r>
        <w:rPr>
          <w:b/>
          <w:bCs/>
          <w:sz w:val="22"/>
          <w:szCs w:val="22"/>
        </w:rPr>
        <w:t xml:space="preserve">Sesión 8 · 28/09/2026 — Internacionalización y localización</w:t>
      </w:r>
    </w:p>
    <w:p>
      <w:pPr>
        <w:pBdr>
          <w:bottom w:val="single" w:color="BFBFBF" w:sz="6" w:space="1"/>
        </w:pBdr>
        <w:spacing w:after="120" w:before="120"/>
      </w:pPr>
    </w:p>
    <w:p>
      <w:pPr>
        <w:spacing w:after="60" w:before="160"/>
      </w:pPr>
      <w:r>
        <w:rPr>
          <w:b/>
          <w:bCs/>
        </w:rPr>
        <w:t xml:space="preserve">DOS CONCEPTOS DISTINTOS</w:t>
      </w:r>
    </w:p>
    <w:p>
      <w:pPr>
        <w:pStyle w:val="ListParagraph"/>
        <w:numPr>
          <w:ilvl w:val="0"/>
          <w:numId w:val="2"/>
        </w:numPr>
        <w:spacing w:after="60"/>
      </w:pPr>
      <w:r>
        <w:t xml:space="preserve">Internacionalización (i18n) — preparar el software para que pueda adaptarse a cualquier idioma y región, sin cambios de código.</w:t>
      </w:r>
    </w:p>
    <w:p>
      <w:pPr>
        <w:pStyle w:val="ListParagraph"/>
        <w:numPr>
          <w:ilvl w:val="0"/>
          <w:numId w:val="2"/>
        </w:numPr>
        <w:spacing w:after="60"/>
      </w:pPr>
      <w:r>
        <w:t xml:space="preserve">Localización (l10n) — adaptarlo efectivamente a una región concreta: traducir, ajustar formatos, cambiar imágenes.</w:t>
      </w:r>
    </w:p>
    <w:p>
      <w:r>
        <w:t xml:space="preserve">La internacionalización se hace una vez y es trabajo de arquitectura; la localización se hace una vez por mercado y es trabajo de contenido. Si no se hizo la primera, la segunda se vuelve carísima.</w:t>
      </w:r>
    </w:p>
    <w:p>
      <w:pPr>
        <w:spacing w:after="60" w:before="160"/>
      </w:pPr>
      <w:r>
        <w:rPr>
          <w:b/>
          <w:bCs/>
        </w:rPr>
        <w:t xml:space="preserve">LO QUE HAY QUE EXTERNALIZAR</w:t>
      </w:r>
    </w:p>
    <w:p>
      <w:pPr>
        <w:pStyle w:val="ListParagraph"/>
        <w:numPr>
          <w:ilvl w:val="0"/>
          <w:numId w:val="2"/>
        </w:numPr>
        <w:spacing w:after="60"/>
      </w:pPr>
      <w:r>
        <w:t xml:space="preserve">Todas las cadenas de texto, fuera del código, en archivos de recursos.</w:t>
      </w:r>
    </w:p>
    <w:p>
      <w:pPr>
        <w:pStyle w:val="ListParagraph"/>
        <w:numPr>
          <w:ilvl w:val="0"/>
          <w:numId w:val="2"/>
        </w:numPr>
        <w:spacing w:after="60"/>
      </w:pPr>
      <w:r>
        <w:t xml:space="preserve">Formatos de fecha: 03/04/2026 es marzo en Estados Unidos y abril en México.</w:t>
      </w:r>
    </w:p>
    <w:p>
      <w:pPr>
        <w:pStyle w:val="ListParagraph"/>
        <w:numPr>
          <w:ilvl w:val="0"/>
          <w:numId w:val="2"/>
        </w:numPr>
        <w:spacing w:after="60"/>
      </w:pPr>
      <w:r>
        <w:t xml:space="preserve">Separadores numéricos: 1,000.50 frente a 1.000,50.</w:t>
      </w:r>
    </w:p>
    <w:p>
      <w:pPr>
        <w:pStyle w:val="ListParagraph"/>
        <w:numPr>
          <w:ilvl w:val="0"/>
          <w:numId w:val="2"/>
        </w:numPr>
        <w:spacing w:after="60"/>
      </w:pPr>
      <w:r>
        <w:t xml:space="preserve">Moneda, con símbolo y posición correctos.</w:t>
      </w:r>
    </w:p>
    <w:p>
      <w:pPr>
        <w:pStyle w:val="ListParagraph"/>
        <w:numPr>
          <w:ilvl w:val="0"/>
          <w:numId w:val="2"/>
        </w:numPr>
        <w:spacing w:after="60"/>
      </w:pPr>
      <w:r>
        <w:t xml:space="preserve">Unidades de medida.</w:t>
      </w:r>
    </w:p>
    <w:p>
      <w:pPr>
        <w:pStyle w:val="ListParagraph"/>
        <w:numPr>
          <w:ilvl w:val="0"/>
          <w:numId w:val="2"/>
        </w:numPr>
        <w:spacing w:after="60"/>
      </w:pPr>
      <w:r>
        <w:t xml:space="preserve">Orden de nombres y formato de direcciones y teléfonos.</w:t>
      </w:r>
    </w:p>
    <w:p>
      <w:pPr>
        <w:spacing w:after="60" w:before="160"/>
      </w:pPr>
      <w:r>
        <w:rPr>
          <w:b/>
          <w:bCs/>
        </w:rPr>
        <w:t xml:space="preserve">IMPACTO EN LA INTERFAZ</w:t>
      </w:r>
    </w:p>
    <w:p>
      <w:pPr>
        <w:pStyle w:val="ListParagraph"/>
        <w:numPr>
          <w:ilvl w:val="0"/>
          <w:numId w:val="2"/>
        </w:numPr>
        <w:spacing w:after="60"/>
      </w:pPr>
      <w:r>
        <w:t xml:space="preserve">El alemán suele ocupar entre 30% y 40% más espacio que el inglés; el chino, mucho menos. Los contenedores de ancho fijo se rompen.</w:t>
      </w:r>
    </w:p>
    <w:p>
      <w:pPr>
        <w:pStyle w:val="ListParagraph"/>
        <w:numPr>
          <w:ilvl w:val="0"/>
          <w:numId w:val="2"/>
        </w:numPr>
        <w:spacing w:after="60"/>
      </w:pPr>
      <w:r>
        <w:t xml:space="preserve">Árabe y hebreo se escriben de derecha a izquierda: hay que espejear todo el diseño, incluidos iconos direccionales.</w:t>
      </w:r>
    </w:p>
    <w:p>
      <w:pPr>
        <w:pStyle w:val="ListParagraph"/>
        <w:numPr>
          <w:ilvl w:val="0"/>
          <w:numId w:val="2"/>
        </w:numPr>
        <w:spacing w:after="60"/>
      </w:pPr>
      <w:r>
        <w:t xml:space="preserve">Codificación en UTF-8 desde el inicio, sin excepciones.</w:t>
      </w:r>
    </w:p>
    <w:p>
      <w:pPr>
        <w:spacing w:after="60" w:before="160"/>
      </w:pPr>
      <w:r>
        <w:rPr>
          <w:b/>
          <w:bCs/>
        </w:rPr>
        <w:t xml:space="preserve">CULTURA, NO SOLO IDIOMA</w:t>
      </w:r>
    </w:p>
    <w:p>
      <w:pPr>
        <w:pStyle w:val="ListParagraph"/>
        <w:numPr>
          <w:ilvl w:val="0"/>
          <w:numId w:val="2"/>
        </w:numPr>
        <w:spacing w:after="60"/>
      </w:pPr>
      <w:r>
        <w:t xml:space="preserve">Los colores cambian de significado: el blanco es luto en varias culturas de Asia.</w:t>
      </w:r>
    </w:p>
    <w:p>
      <w:pPr>
        <w:pStyle w:val="ListParagraph"/>
        <w:numPr>
          <w:ilvl w:val="0"/>
          <w:numId w:val="2"/>
        </w:numPr>
        <w:spacing w:after="60"/>
      </w:pPr>
      <w:r>
        <w:t xml:space="preserve">Los gestos con la mano en iconos pueden ser ofensivos en otras regiones.</w:t>
      </w:r>
    </w:p>
    <w:p>
      <w:pPr>
        <w:pStyle w:val="ListParagraph"/>
        <w:numPr>
          <w:ilvl w:val="0"/>
          <w:numId w:val="2"/>
        </w:numPr>
        <w:spacing w:after="60"/>
      </w:pPr>
      <w:r>
        <w:t xml:space="preserve">Las metáforas visuales no viajan: un buzón estadounidense no se reconoce en México.</w:t>
      </w:r>
    </w:p>
    <w:p>
      <w:pPr>
        <w:spacing w:after="60" w:before="160"/>
      </w:pPr>
      <w:r>
        <w:rPr>
          <w:b/>
          <w:bCs/>
        </w:rPr>
        <w:t xml:space="preserve">EL ERROR CLÁSICO</w:t>
      </w:r>
    </w:p>
    <w:p>
      <w:r>
        <w:t xml:space="preserve">Concatenar cadenas para armar frases: «Tienes» + n + «mensajes nuevos». El orden de las palabras y la pluralización cambian por idioma. Se usan plantillas con marcadores y reglas de plural por idioma.</w:t>
      </w:r>
    </w:p>
    <w:p>
      <w:pPr>
        <w:spacing w:after="60" w:before="160"/>
      </w:pPr>
      <w:r>
        <w:rPr>
          <w:b/>
          <w:bCs/>
        </w:rPr>
        <w:t xml:space="preserve">EJERCICIO</w:t>
      </w:r>
    </w:p>
    <w:p>
      <w:r>
        <w:t xml:space="preserve">Tomar una pantalla del proyecto y prepararla para tres idiomas, externalizando cadenas y verificando que el diseño soporte textos 40% más largos.</w:t>
      </w:r>
    </w:p>
    <w:p>
      <w:pPr>
        <w:pBdr>
          <w:bottom w:val="single" w:color="BFBFBF" w:sz="6" w:space="1"/>
        </w:pBdr>
        <w:spacing w:after="120" w:before="120"/>
      </w:pPr>
    </w:p>
    <w:p/>
    <w:p>
      <w:pPr>
        <w:spacing w:after="160"/>
        <w:jc w:val="center"/>
      </w:pPr>
      <w:r>
        <w:rPr>
          <w:b/>
          <w:bCs/>
          <w:sz w:val="22"/>
          <w:szCs w:val="22"/>
        </w:rPr>
        <w:t xml:space="preserve">Sesión 9 · 05/10/2026 — Experiencia del usuario</w:t>
      </w:r>
    </w:p>
    <w:p>
      <w:pPr>
        <w:pBdr>
          <w:bottom w:val="single" w:color="BFBFBF" w:sz="6" w:space="1"/>
        </w:pBdr>
        <w:spacing w:after="120" w:before="120"/>
      </w:pPr>
    </w:p>
    <w:p>
      <w:pPr>
        <w:spacing w:after="60" w:before="160"/>
      </w:pPr>
      <w:r>
        <w:rPr>
          <w:b/>
          <w:bCs/>
        </w:rPr>
        <w:t xml:space="preserve">MÁS ALLÁ DE LA USABILIDAD</w:t>
      </w:r>
    </w:p>
    <w:p>
      <w:r>
        <w:t xml:space="preserve">La usabilidad pregunta si se puede usar; la experiencia de usuario pregunta cómo se siente usarlo, antes, durante y después. Incluye expectativa, emoción, confianza y recuerdo.</w:t>
      </w:r>
    </w:p>
    <w:p>
      <w:pPr>
        <w:spacing w:after="60" w:before="160"/>
      </w:pPr>
      <w:r>
        <w:rPr>
          <w:b/>
          <w:bCs/>
        </w:rPr>
        <w:t xml:space="preserve">DIMENSIONES DE LA UX</w:t>
      </w:r>
    </w:p>
    <w:p>
      <w:pPr>
        <w:pStyle w:val="ListParagraph"/>
        <w:numPr>
          <w:ilvl w:val="0"/>
          <w:numId w:val="2"/>
        </w:numPr>
        <w:spacing w:after="60"/>
      </w:pPr>
      <w:r>
        <w:t xml:space="preserve">Útil — resuelve una necesidad real.</w:t>
      </w:r>
    </w:p>
    <w:p>
      <w:pPr>
        <w:pStyle w:val="ListParagraph"/>
        <w:numPr>
          <w:ilvl w:val="0"/>
          <w:numId w:val="2"/>
        </w:numPr>
        <w:spacing w:after="60"/>
      </w:pPr>
      <w:r>
        <w:t xml:space="preserve">Usable — se puede operar sin fricción.</w:t>
      </w:r>
    </w:p>
    <w:p>
      <w:pPr>
        <w:pStyle w:val="ListParagraph"/>
        <w:numPr>
          <w:ilvl w:val="0"/>
          <w:numId w:val="2"/>
        </w:numPr>
        <w:spacing w:after="60"/>
      </w:pPr>
      <w:r>
        <w:t xml:space="preserve">Deseable — genera una respuesta emocional positiva.</w:t>
      </w:r>
    </w:p>
    <w:p>
      <w:pPr>
        <w:pStyle w:val="ListParagraph"/>
        <w:numPr>
          <w:ilvl w:val="0"/>
          <w:numId w:val="2"/>
        </w:numPr>
        <w:spacing w:after="60"/>
      </w:pPr>
      <w:r>
        <w:t xml:space="preserve">Encontrable — la información y las funciones se localizan.</w:t>
      </w:r>
    </w:p>
    <w:p>
      <w:pPr>
        <w:pStyle w:val="ListParagraph"/>
        <w:numPr>
          <w:ilvl w:val="0"/>
          <w:numId w:val="2"/>
        </w:numPr>
        <w:spacing w:after="60"/>
      </w:pPr>
      <w:r>
        <w:t xml:space="preserve">Accesible — funciona para personas con discapacidad.</w:t>
      </w:r>
    </w:p>
    <w:p>
      <w:pPr>
        <w:pStyle w:val="ListParagraph"/>
        <w:numPr>
          <w:ilvl w:val="0"/>
          <w:numId w:val="2"/>
        </w:numPr>
        <w:spacing w:after="60"/>
      </w:pPr>
      <w:r>
        <w:t xml:space="preserve">Creíble — el usuario confía en el sistema y en quien lo opera.</w:t>
      </w:r>
    </w:p>
    <w:p>
      <w:pPr>
        <w:pStyle w:val="ListParagraph"/>
        <w:numPr>
          <w:ilvl w:val="0"/>
          <w:numId w:val="2"/>
        </w:numPr>
        <w:spacing w:after="60"/>
      </w:pPr>
      <w:r>
        <w:t xml:space="preserve">Valioso — aporta valor al usuario y a quien lo produce.</w:t>
      </w:r>
    </w:p>
    <w:p>
      <w:pPr>
        <w:spacing w:after="60" w:before="160"/>
      </w:pPr>
      <w:r>
        <w:rPr>
          <w:b/>
          <w:bCs/>
        </w:rPr>
        <w:t xml:space="preserve">HERRAMIENTAS DE INVESTIGACIÓN</w:t>
      </w:r>
    </w:p>
    <w:p>
      <w:pPr>
        <w:pStyle w:val="ListParagraph"/>
        <w:numPr>
          <w:ilvl w:val="0"/>
          <w:numId w:val="2"/>
        </w:numPr>
        <w:spacing w:after="60"/>
      </w:pPr>
      <w:r>
        <w:t xml:space="preserve">Personas — arquetipos de usuario construidos con datos de investigación, no inventados.</w:t>
      </w:r>
    </w:p>
    <w:p>
      <w:pPr>
        <w:pStyle w:val="ListParagraph"/>
        <w:numPr>
          <w:ilvl w:val="0"/>
          <w:numId w:val="2"/>
        </w:numPr>
        <w:spacing w:after="60"/>
      </w:pPr>
      <w:r>
        <w:t xml:space="preserve">Mapa de recorrido — las etapas por las que pasa el usuario, con sus acciones, pensamientos y emociones.</w:t>
      </w:r>
    </w:p>
    <w:p>
      <w:pPr>
        <w:pStyle w:val="ListParagraph"/>
        <w:numPr>
          <w:ilvl w:val="0"/>
          <w:numId w:val="2"/>
        </w:numPr>
        <w:spacing w:after="60"/>
      </w:pPr>
      <w:r>
        <w:t xml:space="preserve">Puntos de dolor — los momentos de fricción del recorrido; son las oportunidades de diseño.</w:t>
      </w:r>
    </w:p>
    <w:p>
      <w:pPr>
        <w:pStyle w:val="ListParagraph"/>
        <w:numPr>
          <w:ilvl w:val="0"/>
          <w:numId w:val="2"/>
        </w:numPr>
        <w:spacing w:after="60"/>
      </w:pPr>
      <w:r>
        <w:t xml:space="preserve">Mapa de empatía — qué piensa, siente, ve, oye, dice y hace el usuario.</w:t>
      </w:r>
    </w:p>
    <w:p>
      <w:pPr>
        <w:spacing w:after="60" w:before="160"/>
      </w:pPr>
      <w:r>
        <w:rPr>
          <w:b/>
          <w:bCs/>
        </w:rPr>
        <w:t xml:space="preserve">EL MAPA DE RECORRIDO</w:t>
      </w:r>
    </w:p>
    <w:p>
      <w:r>
        <w:t xml:space="preserve">Se dibuja como una línea de tiempo con etapas. Bajo cada etapa se anotan las acciones del usuario, sus pensamientos y su nivel emocional. Los valles de la curva emocional son exactamente donde hay que intervenir.</w:t>
      </w:r>
    </w:p>
    <w:p>
      <w:pPr>
        <w:spacing w:after="60" w:before="160"/>
      </w:pPr>
      <w:r>
        <w:rPr>
          <w:b/>
          <w:bCs/>
        </w:rPr>
        <w:t xml:space="preserve">EMOCIÓN Y DISEÑO</w:t>
      </w:r>
    </w:p>
    <w:p>
      <w:r>
        <w:t xml:space="preserve">Norman distingue tres niveles: el visceral, que es la reacción inmediata al aspecto; el conductual, que es el placer de usarlo bien; y el reflexivo, que es lo que la persona piensa de sí misma por usarlo. Un buen diseño atiende los tres, y el más descuidado suele ser el reflexivo.</w:t>
      </w:r>
    </w:p>
    <w:p>
      <w:pPr>
        <w:spacing w:after="60" w:before="160"/>
      </w:pPr>
      <w:r>
        <w:rPr>
          <w:b/>
          <w:bCs/>
        </w:rPr>
        <w:t xml:space="preserve">LA VERDAD INCÓMODA</w:t>
      </w:r>
    </w:p>
    <w:p>
      <w:r>
        <w:t xml:space="preserve">Un producto estéticamente atractivo se percibe como más usable aunque no lo sea. Es el efecto de estética-usabilidad. No es excusa para descuidar la usabilidad, pero explica por qué la apariencia no es un lujo.</w:t>
      </w:r>
    </w:p>
    <w:p>
      <w:pPr>
        <w:spacing w:after="60" w:before="160"/>
      </w:pPr>
      <w:r>
        <w:rPr>
          <w:b/>
          <w:bCs/>
        </w:rPr>
        <w:t xml:space="preserve">EJERCICIO</w:t>
      </w:r>
    </w:p>
    <w:p>
      <w:r>
        <w:t xml:space="preserve">Construir una persona y un mapa de recorrido para el proyecto final, señalando al menos tres puntos de dolor.</w:t>
      </w:r>
    </w:p>
    <w:p>
      <w:pPr>
        <w:pBdr>
          <w:bottom w:val="single" w:color="BFBFBF" w:sz="6" w:space="1"/>
        </w:pBdr>
        <w:spacing w:after="120" w:before="120"/>
      </w:pPr>
    </w:p>
    <w:p/>
    <w:p>
      <w:pPr>
        <w:spacing w:after="160"/>
        <w:jc w:val="center"/>
      </w:pPr>
      <w:r>
        <w:rPr>
          <w:b/>
          <w:bCs/>
          <w:sz w:val="22"/>
          <w:szCs w:val="22"/>
        </w:rPr>
        <w:t xml:space="preserve">Sesión 10 · 12/10/2026 — Paradigmas de interacción</w:t>
      </w:r>
    </w:p>
    <w:p>
      <w:pPr>
        <w:pBdr>
          <w:bottom w:val="single" w:color="BFBFBF" w:sz="6" w:space="1"/>
        </w:pBdr>
        <w:spacing w:after="120" w:before="120"/>
      </w:pPr>
    </w:p>
    <w:p>
      <w:pPr>
        <w:spacing w:after="60" w:before="160"/>
      </w:pPr>
      <w:r>
        <w:rPr>
          <w:b/>
          <w:bCs/>
        </w:rPr>
        <w:t xml:space="preserve">QUÉ ES UN PARADIGMA DE INTERACCIÓN</w:t>
      </w:r>
    </w:p>
    <w:p>
      <w:r>
        <w:t xml:space="preserve">El modelo dominante de cómo la persona y la máquina se comunican. Cada paradigma trae supuestos sobre qué es fácil, qué es visible y qué se puede hacer.</w:t>
      </w:r>
    </w:p>
    <w:p>
      <w:pPr>
        <w:spacing w:after="60" w:before="160"/>
      </w:pPr>
      <w:r>
        <w:rPr>
          <w:b/>
          <w:bCs/>
        </w:rPr>
        <w:t xml:space="preserve">RECORRIDO HISTÓRICO</w:t>
      </w:r>
    </w:p>
    <w:p>
      <w:pPr>
        <w:pStyle w:val="ListParagraph"/>
        <w:numPr>
          <w:ilvl w:val="0"/>
          <w:numId w:val="2"/>
        </w:numPr>
        <w:spacing w:after="60"/>
      </w:pPr>
      <w:r>
        <w:t xml:space="preserve">Procesamiento por lotes — sin interacción; se entrega el trabajo y se espera el resultado.</w:t>
      </w:r>
    </w:p>
    <w:p>
      <w:pPr>
        <w:pStyle w:val="ListParagraph"/>
        <w:numPr>
          <w:ilvl w:val="0"/>
          <w:numId w:val="2"/>
        </w:numPr>
        <w:spacing w:after="60"/>
      </w:pPr>
      <w:r>
        <w:t xml:space="preserve">Línea de comandos — potente y preciso, con alta carga de memoria; sigue siendo insuperable para automatizar.</w:t>
      </w:r>
    </w:p>
    <w:p>
      <w:pPr>
        <w:pStyle w:val="ListParagraph"/>
        <w:numPr>
          <w:ilvl w:val="0"/>
          <w:numId w:val="2"/>
        </w:numPr>
        <w:spacing w:after="60"/>
      </w:pPr>
      <w:r>
        <w:t xml:space="preserve">WIMP y manipulación directa — ventanas, iconos, menús y apuntador. El objeto está visible y se actúa sobre él.</w:t>
      </w:r>
    </w:p>
    <w:p>
      <w:pPr>
        <w:pStyle w:val="ListParagraph"/>
        <w:numPr>
          <w:ilvl w:val="0"/>
          <w:numId w:val="2"/>
        </w:numPr>
        <w:spacing w:after="60"/>
      </w:pPr>
      <w:r>
        <w:t xml:space="preserve">Interfaces táctiles — el dedo como apuntador; se pierde el hover y la precisión, se gana inmediatez.</w:t>
      </w:r>
    </w:p>
    <w:p>
      <w:pPr>
        <w:pStyle w:val="ListParagraph"/>
        <w:numPr>
          <w:ilvl w:val="0"/>
          <w:numId w:val="2"/>
        </w:numPr>
        <w:spacing w:after="60"/>
      </w:pPr>
      <w:r>
        <w:t xml:space="preserve">Interfaces de voz — sin pantalla; el reto es la falta de visibilidad de lo que se puede pedir.</w:t>
      </w:r>
    </w:p>
    <w:p>
      <w:pPr>
        <w:pStyle w:val="ListParagraph"/>
        <w:numPr>
          <w:ilvl w:val="0"/>
          <w:numId w:val="2"/>
        </w:numPr>
        <w:spacing w:after="60"/>
      </w:pPr>
      <w:r>
        <w:t xml:space="preserve">Realidad aumentada y virtual — el entorno como interfaz.</w:t>
      </w:r>
    </w:p>
    <w:p>
      <w:pPr>
        <w:pStyle w:val="ListParagraph"/>
        <w:numPr>
          <w:ilvl w:val="0"/>
          <w:numId w:val="2"/>
        </w:numPr>
        <w:spacing w:after="60"/>
      </w:pPr>
      <w:r>
        <w:t xml:space="preserve">Interfaces basadas en gestos y en seguimiento corporal.</w:t>
      </w:r>
    </w:p>
    <w:p>
      <w:pPr>
        <w:spacing w:after="60" w:before="160"/>
      </w:pPr>
      <w:r>
        <w:rPr>
          <w:b/>
          <w:bCs/>
        </w:rPr>
        <w:t xml:space="preserve">MANIPULACIÓN DIRECTA</w:t>
      </w:r>
    </w:p>
    <w:p>
      <w:r>
        <w:t xml:space="preserve">Shneiderman la caracterizó con tres rasgos: representación continua del objeto de interés, acciones físicas en lugar de sintaxis compleja, y operaciones rápidas, incrementales y reversibles con efecto inmediato y visible.</w:t>
      </w:r>
    </w:p>
    <w:p>
      <w:pPr>
        <w:spacing w:after="60" w:before="160"/>
      </w:pPr>
      <w:r>
        <w:rPr>
          <w:b/>
          <w:bCs/>
        </w:rPr>
        <w:t xml:space="preserve">EL COSTO DE CADA PARADIGMA</w:t>
      </w:r>
    </w:p>
    <w:p>
      <w:r>
        <w:t xml:space="preserve">La línea de comandos exige recordar; la gráfica permite reconocer, pero es más lenta para tareas repetitivas y es difícil de automatizar. La voz elimina la pantalla y con ella la posibilidad de mostrar opciones. Ningún paradigma domina a los demás en todo.</w:t>
      </w:r>
    </w:p>
    <w:p>
      <w:pPr>
        <w:spacing w:after="60" w:before="160"/>
      </w:pPr>
      <w:r>
        <w:rPr>
          <w:b/>
          <w:bCs/>
        </w:rPr>
        <w:t xml:space="preserve">INTERFACES MULTIMODALES</w:t>
      </w:r>
    </w:p>
    <w:p>
      <w:r>
        <w:t xml:space="preserve">Combinan varios canales: voz más gesto, o táctil más teclado. Aumentan la robustez, porque un canal compensa al otro, y aumentan la complejidad de diseño, porque hay que resolver los conflictos entre modalidades.</w:t>
      </w:r>
    </w:p>
    <w:p>
      <w:pPr>
        <w:spacing w:after="60" w:before="160"/>
      </w:pPr>
      <w:r>
        <w:rPr>
          <w:b/>
          <w:bCs/>
        </w:rPr>
        <w:t xml:space="preserve">INTERFACES CONVERSACIONALES</w:t>
      </w:r>
    </w:p>
    <w:p>
      <w:r>
        <w:t xml:space="preserve">El problema central no es entender lo que se dice, que hoy está bastante resuelto, sino comunicar qué se puede pedir. Sin affordances visibles, el usuario no sabe el alcance del sistema y prueba a ciegas.</w:t>
      </w:r>
    </w:p>
    <w:p>
      <w:pPr>
        <w:spacing w:after="60" w:before="160"/>
      </w:pPr>
      <w:r>
        <w:rPr>
          <w:b/>
          <w:bCs/>
        </w:rPr>
        <w:t xml:space="preserve">EJERCICIO</w:t>
      </w:r>
    </w:p>
    <w:p>
      <w:r>
        <w:t xml:space="preserve">Tomar una misma tarea y diseñarla para tres paradigmas distintos, listando qué se gana y qué se pierde en cada uno.</w:t>
      </w:r>
    </w:p>
    <w:p>
      <w:pPr>
        <w:pBdr>
          <w:bottom w:val="single" w:color="BFBFBF" w:sz="6" w:space="1"/>
        </w:pBdr>
        <w:spacing w:after="120" w:before="120"/>
      </w:pPr>
    </w:p>
    <w:p/>
    <w:p>
      <w:pPr>
        <w:spacing w:after="160"/>
        <w:jc w:val="center"/>
      </w:pPr>
      <w:r>
        <w:rPr>
          <w:b/>
          <w:bCs/>
          <w:sz w:val="22"/>
          <w:szCs w:val="22"/>
        </w:rPr>
        <w:t xml:space="preserve">Sesión 11 · 19/10/2026 — Construcción de prototipos de baja y alta fidelidad</w:t>
      </w:r>
    </w:p>
    <w:p>
      <w:pPr>
        <w:pBdr>
          <w:bottom w:val="single" w:color="BFBFBF" w:sz="6" w:space="1"/>
        </w:pBdr>
        <w:spacing w:after="120" w:before="120"/>
      </w:pPr>
    </w:p>
    <w:p>
      <w:pPr>
        <w:spacing w:after="60" w:before="160"/>
      </w:pPr>
      <w:r>
        <w:rPr>
          <w:b/>
          <w:bCs/>
        </w:rPr>
        <w:t xml:space="preserve">POR QUÉ PROTOTIPAR</w:t>
      </w:r>
    </w:p>
    <w:p>
      <w:r>
        <w:t xml:space="preserve">Un prototipo permite probar una idea antes de construirla. Cuesta órdenes de magnitud menos corregir un problema en papel que en código en producción.</w:t>
      </w:r>
    </w:p>
    <w:p>
      <w:pPr>
        <w:spacing w:after="60" w:before="160"/>
      </w:pPr>
      <w:r>
        <w:rPr>
          <w:b/>
          <w:bCs/>
        </w:rPr>
        <w:t xml:space="preserve">BAJA FIDELIDAD</w:t>
      </w:r>
    </w:p>
    <w:p>
      <w:pPr>
        <w:pStyle w:val="ListParagraph"/>
        <w:numPr>
          <w:ilvl w:val="0"/>
          <w:numId w:val="2"/>
        </w:numPr>
        <w:spacing w:after="60"/>
      </w:pPr>
      <w:r>
        <w:t xml:space="preserve">Bocetos en papel, tarjetas, pizarrón.</w:t>
      </w:r>
    </w:p>
    <w:p>
      <w:pPr>
        <w:pStyle w:val="ListParagraph"/>
        <w:numPr>
          <w:ilvl w:val="0"/>
          <w:numId w:val="2"/>
        </w:numPr>
        <w:spacing w:after="60"/>
      </w:pPr>
      <w:r>
        <w:t xml:space="preserve">Se producen en minutos y se desechan sin costo emocional.</w:t>
      </w:r>
    </w:p>
    <w:p>
      <w:pPr>
        <w:pStyle w:val="ListParagraph"/>
        <w:numPr>
          <w:ilvl w:val="0"/>
          <w:numId w:val="2"/>
        </w:numPr>
        <w:spacing w:after="60"/>
      </w:pPr>
      <w:r>
        <w:t xml:space="preserve">Invitan a criticar, precisamente porque se ven inacabados.</w:t>
      </w:r>
    </w:p>
    <w:p>
      <w:pPr>
        <w:pStyle w:val="ListParagraph"/>
        <w:numPr>
          <w:ilvl w:val="0"/>
          <w:numId w:val="2"/>
        </w:numPr>
        <w:spacing w:after="60"/>
      </w:pPr>
      <w:r>
        <w:t xml:space="preserve">Sirven para probar estructura, flujo y arquitectura de información.</w:t>
      </w:r>
    </w:p>
    <w:p>
      <w:pPr>
        <w:spacing w:after="60" w:before="160"/>
      </w:pPr>
      <w:r>
        <w:rPr>
          <w:b/>
          <w:bCs/>
        </w:rPr>
        <w:t xml:space="preserve">ALTA FIDELIDAD</w:t>
      </w:r>
    </w:p>
    <w:p>
      <w:pPr>
        <w:pStyle w:val="ListParagraph"/>
        <w:numPr>
          <w:ilvl w:val="0"/>
          <w:numId w:val="2"/>
        </w:numPr>
        <w:spacing w:after="60"/>
      </w:pPr>
      <w:r>
        <w:t xml:space="preserve">Interactivos y con aspecto cercano al producto final: Figma, Adobe XD, o HTML.</w:t>
      </w:r>
    </w:p>
    <w:p>
      <w:pPr>
        <w:pStyle w:val="ListParagraph"/>
        <w:numPr>
          <w:ilvl w:val="0"/>
          <w:numId w:val="2"/>
        </w:numPr>
        <w:spacing w:after="60"/>
      </w:pPr>
      <w:r>
        <w:t xml:space="preserve">Sirven para probar detalles visuales, microinteracciones y comprensión de contenido real.</w:t>
      </w:r>
    </w:p>
    <w:p>
      <w:pPr>
        <w:pStyle w:val="ListParagraph"/>
        <w:numPr>
          <w:ilvl w:val="0"/>
          <w:numId w:val="2"/>
        </w:numPr>
        <w:spacing w:after="60"/>
      </w:pPr>
      <w:r>
        <w:t xml:space="preserve">Riesgo: la gente los confunde con producto terminado y comenta el color en vez de la estructura.</w:t>
      </w:r>
    </w:p>
    <w:p>
      <w:pPr>
        <w:spacing w:after="60" w:before="160"/>
      </w:pPr>
      <w:r>
        <w:rPr>
          <w:b/>
          <w:bCs/>
        </w:rPr>
        <w:t xml:space="preserve">EL PRINCIPIO</w:t>
      </w:r>
    </w:p>
    <w:p>
      <w:r>
        <w:t xml:space="preserve">La fidelidad debe corresponder a la pregunta que se quiere responder. Si la duda es «¿el usuario entiende el flujo?», el papel basta y sobra. Invertir en alta fidelidad demasiado pronto compra respuestas a preguntas que aún no importan.</w:t>
      </w:r>
    </w:p>
    <w:p>
      <w:pPr>
        <w:spacing w:after="60" w:before="160"/>
      </w:pPr>
      <w:r>
        <w:rPr>
          <w:b/>
          <w:bCs/>
        </w:rPr>
        <w:t xml:space="preserve">PROTOTIPOS HORIZONTALES Y VERTICALES</w:t>
      </w:r>
    </w:p>
    <w:p>
      <w:pPr>
        <w:pStyle w:val="ListParagraph"/>
        <w:numPr>
          <w:ilvl w:val="0"/>
          <w:numId w:val="2"/>
        </w:numPr>
        <w:spacing w:after="60"/>
      </w:pPr>
      <w:r>
        <w:t xml:space="preserve">Horizontal — muchas funciones, ninguna profunda. Prueba la navegación general.</w:t>
      </w:r>
    </w:p>
    <w:p>
      <w:pPr>
        <w:pStyle w:val="ListParagraph"/>
        <w:numPr>
          <w:ilvl w:val="0"/>
          <w:numId w:val="2"/>
        </w:numPr>
        <w:spacing w:after="60"/>
      </w:pPr>
      <w:r>
        <w:t xml:space="preserve">Vertical — una función completa hasta el final. Prueba un flujo crítico a fondo.</w:t>
      </w:r>
    </w:p>
    <w:p>
      <w:pPr>
        <w:spacing w:after="60" w:before="160"/>
      </w:pPr>
      <w:r>
        <w:rPr>
          <w:b/>
          <w:bCs/>
        </w:rPr>
        <w:t xml:space="preserve">EL MAGO DE OZ</w:t>
      </w:r>
    </w:p>
    <w:p>
      <w:r>
        <w:t xml:space="preserve">Se simula el comportamiento del sistema con una persona operando detrás. Permite probar interfaces de voz o con inteligencia artificial antes de que exista el motor. Es especialmente útil cuando construir el backend sería el 90% del esfuerzo.</w:t>
      </w:r>
    </w:p>
    <w:p>
      <w:pPr>
        <w:spacing w:after="60" w:before="160"/>
      </w:pPr>
      <w:r>
        <w:rPr>
          <w:b/>
          <w:bCs/>
        </w:rPr>
        <w:t xml:space="preserve">ERRORES FRECUENTES</w:t>
      </w:r>
    </w:p>
    <w:p>
      <w:pPr>
        <w:pStyle w:val="ListParagraph"/>
        <w:numPr>
          <w:ilvl w:val="0"/>
          <w:numId w:val="2"/>
        </w:numPr>
        <w:spacing w:after="60"/>
      </w:pPr>
      <w:r>
        <w:t xml:space="preserve">Prototipar solo la ruta feliz y no los errores, que es donde está la mayoría de los problemas.</w:t>
      </w:r>
    </w:p>
    <w:p>
      <w:pPr>
        <w:pStyle w:val="ListParagraph"/>
        <w:numPr>
          <w:ilvl w:val="0"/>
          <w:numId w:val="2"/>
        </w:numPr>
        <w:spacing w:after="60"/>
      </w:pPr>
      <w:r>
        <w:t xml:space="preserve">Usar texto de relleno: el contenido real cambia por completo la percepción del diseño.</w:t>
      </w:r>
    </w:p>
    <w:p>
      <w:pPr>
        <w:pStyle w:val="ListParagraph"/>
        <w:numPr>
          <w:ilvl w:val="0"/>
          <w:numId w:val="2"/>
        </w:numPr>
        <w:spacing w:after="60"/>
      </w:pPr>
      <w:r>
        <w:t xml:space="preserve">Enamorarse del primer prototipo. Hacer tres alternativas antes de elegir es lo que evita ese apego.</w:t>
      </w:r>
    </w:p>
    <w:p>
      <w:pPr>
        <w:spacing w:after="60" w:before="160"/>
      </w:pPr>
      <w:r>
        <w:rPr>
          <w:b/>
          <w:bCs/>
        </w:rPr>
        <w:t xml:space="preserve">EJERCICIO</w:t>
      </w:r>
    </w:p>
    <w:p>
      <w:r>
        <w:t xml:space="preserve">Producir tres prototipos de baja fidelidad alternativos para la pantalla principal del proyecto y elegir uno con argumentos.</w:t>
      </w:r>
    </w:p>
    <w:p>
      <w:pPr>
        <w:pBdr>
          <w:bottom w:val="single" w:color="BFBFBF" w:sz="6" w:space="1"/>
        </w:pBdr>
        <w:spacing w:after="120" w:before="120"/>
      </w:pPr>
    </w:p>
    <w:p/>
    <w:p>
      <w:pPr>
        <w:spacing w:after="160"/>
        <w:jc w:val="center"/>
      </w:pPr>
      <w:r>
        <w:rPr>
          <w:b/>
          <w:bCs/>
          <w:sz w:val="22"/>
          <w:szCs w:val="22"/>
        </w:rPr>
        <w:t xml:space="preserve">Sesión 12 · 26/10/2026 — Evaluación de prototipos</w:t>
      </w:r>
    </w:p>
    <w:p>
      <w:pPr>
        <w:pBdr>
          <w:bottom w:val="single" w:color="BFBFBF" w:sz="6" w:space="1"/>
        </w:pBdr>
        <w:spacing w:after="120" w:before="120"/>
      </w:pPr>
    </w:p>
    <w:p>
      <w:pPr>
        <w:spacing w:after="60" w:before="160"/>
      </w:pPr>
      <w:r>
        <w:rPr>
          <w:b/>
          <w:bCs/>
        </w:rPr>
        <w:t xml:space="preserve">EL CICLO DE DISEÑO</w:t>
      </w:r>
    </w:p>
    <w:p>
      <w:r>
        <w:t xml:space="preserve">Investigar, diseñar, prototipar, evaluar, y volver a empezar. La evaluación no es la etapa final: es lo que cierra el ciclo y alimenta la siguiente vuelta.</w:t>
      </w:r>
    </w:p>
    <w:p>
      <w:pPr>
        <w:spacing w:after="60" w:before="160"/>
      </w:pPr>
      <w:r>
        <w:rPr>
          <w:b/>
          <w:bCs/>
        </w:rPr>
        <w:t xml:space="preserve">EVALUACIÓN FORMATIVA Y SUMATIVA</w:t>
      </w:r>
    </w:p>
    <w:p>
      <w:pPr>
        <w:pStyle w:val="ListParagraph"/>
        <w:numPr>
          <w:ilvl w:val="0"/>
          <w:numId w:val="2"/>
        </w:numPr>
        <w:spacing w:after="60"/>
      </w:pPr>
      <w:r>
        <w:t xml:space="preserve">Formativa — durante el desarrollo, para mejorar. Cualitativa, con pocos usuarios, frecuente.</w:t>
      </w:r>
    </w:p>
    <w:p>
      <w:pPr>
        <w:pStyle w:val="ListParagraph"/>
        <w:numPr>
          <w:ilvl w:val="0"/>
          <w:numId w:val="2"/>
        </w:numPr>
        <w:spacing w:after="60"/>
      </w:pPr>
      <w:r>
        <w:t xml:space="preserve">Sumativa — al final, para verificar si se cumplieron los objetivos. Cuantitativa, con más usuarios.</w:t>
      </w:r>
    </w:p>
    <w:p>
      <w:pPr>
        <w:spacing w:after="60" w:before="160"/>
      </w:pPr>
      <w:r>
        <w:rPr>
          <w:b/>
          <w:bCs/>
        </w:rPr>
        <w:t xml:space="preserve">RECORRIDO COGNITIVO</w:t>
      </w:r>
    </w:p>
    <w:p>
      <w:r>
        <w:t xml:space="preserve">Método de inspección centrado en el aprendizaje. Para cada paso de una tarea se responden cuatro preguntas.</w:t>
      </w:r>
    </w:p>
    <w:p>
      <w:pPr>
        <w:spacing w:after="60"/>
        <w:ind w:left="340"/>
      </w:pPr>
      <w:r>
        <w:t xml:space="preserve">1. ¿El usuario intentará lograr el efecto correcto?</w:t>
      </w:r>
    </w:p>
    <w:p>
      <w:pPr>
        <w:spacing w:after="60"/>
        <w:ind w:left="340"/>
      </w:pPr>
      <w:r>
        <w:t xml:space="preserve">2. ¿Notará que la acción correcta está disponible?</w:t>
      </w:r>
    </w:p>
    <w:p>
      <w:pPr>
        <w:spacing w:after="60"/>
        <w:ind w:left="340"/>
      </w:pPr>
      <w:r>
        <w:t xml:space="preserve">3. ¿Asociará esa acción con el efecto que busca?</w:t>
      </w:r>
    </w:p>
    <w:p>
      <w:pPr>
        <w:spacing w:after="60"/>
        <w:ind w:left="340"/>
      </w:pPr>
      <w:r>
        <w:t xml:space="preserve">4. Si la ejecuta, ¿verá que avanzó hacia su objetivo?</w:t>
      </w:r>
    </w:p>
    <w:p>
      <w:r>
        <w:t xml:space="preserve">Si alguna respuesta es no, ahí hay un problema y se documenta con la causa.</w:t>
      </w:r>
    </w:p>
    <w:p>
      <w:pPr>
        <w:spacing w:after="60" w:before="160"/>
      </w:pPr>
      <w:r>
        <w:rPr>
          <w:b/>
          <w:bCs/>
        </w:rPr>
        <w:t xml:space="preserve">PRUEBA DE CINCO SEGUNDOS</w:t>
      </w:r>
    </w:p>
    <w:p>
      <w:r>
        <w:t xml:space="preserve">Se muestra la pantalla durante cinco segundos y se pregunta qué recuerda el usuario y de qué cree que trata. Mide la jerarquía visual y el mensaje principal. Es barata y muy reveladora.</w:t>
      </w:r>
    </w:p>
    <w:p>
      <w:pPr>
        <w:spacing w:after="60" w:before="160"/>
      </w:pPr>
      <w:r>
        <w:rPr>
          <w:b/>
          <w:bCs/>
        </w:rPr>
        <w:t xml:space="preserve">CLASIFICACIÓN DE TARJETAS</w:t>
      </w:r>
    </w:p>
    <w:p>
      <w:pPr>
        <w:pStyle w:val="ListParagraph"/>
        <w:numPr>
          <w:ilvl w:val="0"/>
          <w:numId w:val="2"/>
        </w:numPr>
        <w:spacing w:after="60"/>
      </w:pPr>
      <w:r>
        <w:t xml:space="preserve">Abierta — el usuario agrupa los contenidos y nombra los grupos. Sirve para descubrir la estructura.</w:t>
      </w:r>
    </w:p>
    <w:p>
      <w:pPr>
        <w:pStyle w:val="ListParagraph"/>
        <w:numPr>
          <w:ilvl w:val="0"/>
          <w:numId w:val="2"/>
        </w:numPr>
        <w:spacing w:after="60"/>
      </w:pPr>
      <w:r>
        <w:t xml:space="preserve">Cerrada — se dan las categorías y el usuario coloca los elementos. Sirve para validar una estructura ya propuesta.</w:t>
      </w:r>
    </w:p>
    <w:p>
      <w:pPr>
        <w:spacing w:after="60" w:before="160"/>
      </w:pPr>
      <w:r>
        <w:rPr>
          <w:b/>
          <w:bCs/>
        </w:rPr>
        <w:t xml:space="preserve">PRUEBAS A/B</w:t>
      </w:r>
    </w:p>
    <w:p>
      <w:r>
        <w:t xml:space="preserve">Dos versiones en producción con tráfico dividido. Da certeza estadística sobre cuál convierte mejor, pero solo compara lo que se le da: nunca sugiere la tercera opción que sería mejor que ambas. Por eso no sustituye a la investigación cualitativa.</w:t>
      </w:r>
    </w:p>
    <w:p>
      <w:pPr>
        <w:spacing w:after="60" w:before="160"/>
      </w:pPr>
      <w:r>
        <w:rPr>
          <w:b/>
          <w:bCs/>
        </w:rPr>
        <w:t xml:space="preserve">PRIORIZAR HALLAZGOS</w:t>
      </w:r>
    </w:p>
    <w:p>
      <w:r>
        <w:t xml:space="preserve">Se cruzan severidad y frecuencia. Un problema catastrófico que afecta a pocos puede ser más urgente que uno menor que afecta a todos, según el contexto. Priorizar es una decisión de diseño y hay que justificarla.</w:t>
      </w:r>
    </w:p>
    <w:p>
      <w:pPr>
        <w:spacing w:after="60" w:before="160"/>
      </w:pPr>
      <w:r>
        <w:rPr>
          <w:b/>
          <w:bCs/>
        </w:rPr>
        <w:t xml:space="preserve">EJERCICIO</w:t>
      </w:r>
    </w:p>
    <w:p>
      <w:r>
        <w:t xml:space="preserve">Aplicar recorrido cognitivo al prototipo del proyecto y entregar la lista priorizada de cambios.</w:t>
      </w:r>
    </w:p>
    <w:p>
      <w:pPr>
        <w:pBdr>
          <w:bottom w:val="single" w:color="BFBFBF" w:sz="6" w:space="1"/>
        </w:pBdr>
        <w:spacing w:after="120" w:before="120"/>
      </w:pPr>
    </w:p>
    <w:p/>
    <w:p>
      <w:pPr>
        <w:spacing w:after="160"/>
        <w:jc w:val="center"/>
      </w:pPr>
      <w:r>
        <w:rPr>
          <w:b/>
          <w:bCs/>
          <w:sz w:val="22"/>
          <w:szCs w:val="22"/>
        </w:rPr>
        <w:t xml:space="preserve">Sesión 13 · 02/11/2026 — Tendencias: avances en dispositivos</w:t>
      </w:r>
    </w:p>
    <w:p>
      <w:pPr>
        <w:pBdr>
          <w:bottom w:val="single" w:color="BFBFBF" w:sz="6" w:space="1"/>
        </w:pBdr>
        <w:spacing w:after="120" w:before="120"/>
      </w:pPr>
    </w:p>
    <w:p>
      <w:pPr>
        <w:spacing w:after="60" w:before="160"/>
      </w:pPr>
      <w:r>
        <w:rPr>
          <w:b/>
          <w:bCs/>
        </w:rPr>
        <w:t xml:space="preserve">EL HARDWARE CAMBIA LO QUE SE PUEDE DISEÑAR</w:t>
      </w:r>
    </w:p>
    <w:p>
      <w:r>
        <w:t xml:space="preserve">Cada nueva clase de dispositivo trae restricciones distintas de entrada, salida y contexto de uso. El diseño de interacción no se traslada tal cual entre ellas.</w:t>
      </w:r>
    </w:p>
    <w:p>
      <w:pPr>
        <w:spacing w:after="60" w:before="160"/>
      </w:pPr>
      <w:r>
        <w:rPr>
          <w:b/>
          <w:bCs/>
        </w:rPr>
        <w:t xml:space="preserve">PANORAMA ACTUAL</w:t>
      </w:r>
    </w:p>
    <w:p>
      <w:pPr>
        <w:pStyle w:val="ListParagraph"/>
        <w:numPr>
          <w:ilvl w:val="0"/>
          <w:numId w:val="2"/>
        </w:numPr>
        <w:spacing w:after="60"/>
      </w:pPr>
      <w:r>
        <w:t xml:space="preserve">Móviles y tabletas — pantalla pequeña, táctil, contexto de uso variable y con interrupciones.</w:t>
      </w:r>
    </w:p>
    <w:p>
      <w:pPr>
        <w:pStyle w:val="ListParagraph"/>
        <w:numPr>
          <w:ilvl w:val="0"/>
          <w:numId w:val="2"/>
        </w:numPr>
        <w:spacing w:after="60"/>
      </w:pPr>
      <w:r>
        <w:t xml:space="preserve">Vestibles — pantalla mínima o inexistente, interacción de segundos, sensores de contexto.</w:t>
      </w:r>
    </w:p>
    <w:p>
      <w:pPr>
        <w:pStyle w:val="ListParagraph"/>
        <w:numPr>
          <w:ilvl w:val="0"/>
          <w:numId w:val="2"/>
        </w:numPr>
        <w:spacing w:after="60"/>
      </w:pPr>
      <w:r>
        <w:t xml:space="preserve">Altavoces y asistentes de voz — sin pantalla; salida secuencial y efímera.</w:t>
      </w:r>
    </w:p>
    <w:p>
      <w:pPr>
        <w:pStyle w:val="ListParagraph"/>
        <w:numPr>
          <w:ilvl w:val="0"/>
          <w:numId w:val="2"/>
        </w:numPr>
        <w:spacing w:after="60"/>
      </w:pPr>
      <w:r>
        <w:t xml:space="preserve">Realidad aumentada y virtual — entrada por mirada, gesto y voz; riesgo de fatiga y mareo.</w:t>
      </w:r>
    </w:p>
    <w:p>
      <w:pPr>
        <w:pStyle w:val="ListParagraph"/>
        <w:numPr>
          <w:ilvl w:val="0"/>
          <w:numId w:val="2"/>
        </w:numPr>
        <w:spacing w:after="60"/>
      </w:pPr>
      <w:r>
        <w:t xml:space="preserve">Internet de las cosas — interfaces distribuidas entre varios objetos sin pantalla propia.</w:t>
      </w:r>
    </w:p>
    <w:p>
      <w:pPr>
        <w:pStyle w:val="ListParagraph"/>
        <w:numPr>
          <w:ilvl w:val="0"/>
          <w:numId w:val="2"/>
        </w:numPr>
        <w:spacing w:after="60"/>
      </w:pPr>
      <w:r>
        <w:t xml:space="preserve">Interfaces cerebro-computadora — todavía experimentales, con ancho de banda muy bajo.</w:t>
      </w:r>
    </w:p>
    <w:p>
      <w:pPr>
        <w:spacing w:after="60" w:before="160"/>
      </w:pPr>
      <w:r>
        <w:rPr>
          <w:b/>
          <w:bCs/>
        </w:rPr>
        <w:t xml:space="preserve">DISEÑO PARA PANTALLAS PEQUEÑAS</w:t>
      </w:r>
    </w:p>
    <w:p>
      <w:pPr>
        <w:pStyle w:val="ListParagraph"/>
        <w:numPr>
          <w:ilvl w:val="0"/>
          <w:numId w:val="2"/>
        </w:numPr>
        <w:spacing w:after="60"/>
      </w:pPr>
      <w:r>
        <w:t xml:space="preserve">Objetivos táctiles de al menos 44 puntos por lado; el dedo no es un cursor de un píxel.</w:t>
      </w:r>
    </w:p>
    <w:p>
      <w:pPr>
        <w:pStyle w:val="ListParagraph"/>
        <w:numPr>
          <w:ilvl w:val="0"/>
          <w:numId w:val="2"/>
        </w:numPr>
        <w:spacing w:after="60"/>
      </w:pPr>
      <w:r>
        <w:t xml:space="preserve">Zona alcanzable con el pulgar: las acciones frecuentes van abajo, no arriba.</w:t>
      </w:r>
    </w:p>
    <w:p>
      <w:pPr>
        <w:pStyle w:val="ListParagraph"/>
        <w:numPr>
          <w:ilvl w:val="0"/>
          <w:numId w:val="2"/>
        </w:numPr>
        <w:spacing w:after="60"/>
      </w:pPr>
      <w:r>
        <w:t xml:space="preserve">Sin hover: todo estado que dependía de pasar el cursor debe rediseñarse.</w:t>
      </w:r>
    </w:p>
    <w:p>
      <w:pPr>
        <w:pStyle w:val="ListParagraph"/>
        <w:numPr>
          <w:ilvl w:val="0"/>
          <w:numId w:val="2"/>
        </w:numPr>
        <w:spacing w:after="60"/>
      </w:pPr>
      <w:r>
        <w:t xml:space="preserve">Escritura costosa: preferir selección, valores por defecto y autocompletado.</w:t>
      </w:r>
    </w:p>
    <w:p>
      <w:pPr>
        <w:spacing w:after="60" w:before="160"/>
      </w:pPr>
      <w:r>
        <w:rPr>
          <w:b/>
          <w:bCs/>
        </w:rPr>
        <w:t xml:space="preserve">DISEÑO SIN PANTALLA</w:t>
      </w:r>
    </w:p>
    <w:p>
      <w:r>
        <w:t xml:space="preserve">En voz la salida es secuencial y no se puede escanear. Hay que ser breve, confirmar lo entendido y ofrecer siempre una salida. Leer una lista de diez opciones por voz es inutilizable: se ofrecen tres y se pregunta si alguna sirve.</w:t>
      </w:r>
    </w:p>
    <w:p>
      <w:pPr>
        <w:spacing w:after="60" w:before="160"/>
      </w:pPr>
      <w:r>
        <w:rPr>
          <w:b/>
          <w:bCs/>
        </w:rPr>
        <w:t xml:space="preserve">DISEÑO PARA REALIDAD AUMENTADA</w:t>
      </w:r>
    </w:p>
    <w:p>
      <w:pPr>
        <w:pStyle w:val="ListParagraph"/>
        <w:numPr>
          <w:ilvl w:val="0"/>
          <w:numId w:val="2"/>
        </w:numPr>
        <w:spacing w:after="60"/>
      </w:pPr>
      <w:r>
        <w:t xml:space="preserve">El contenido compite con el mundo real, que no se controla.</w:t>
      </w:r>
    </w:p>
    <w:p>
      <w:pPr>
        <w:pStyle w:val="ListParagraph"/>
        <w:numPr>
          <w:ilvl w:val="0"/>
          <w:numId w:val="2"/>
        </w:numPr>
        <w:spacing w:after="60"/>
      </w:pPr>
      <w:r>
        <w:t xml:space="preserve">La fatiga física limita las sesiones: los gestos con el brazo levantado cansan en minutos.</w:t>
      </w:r>
    </w:p>
    <w:p>
      <w:pPr>
        <w:pStyle w:val="ListParagraph"/>
        <w:numPr>
          <w:ilvl w:val="0"/>
          <w:numId w:val="2"/>
        </w:numPr>
        <w:spacing w:after="60"/>
      </w:pPr>
      <w:r>
        <w:t xml:space="preserve">La seguridad importa: el usuario se mueve por un espacio físico real.</w:t>
      </w:r>
    </w:p>
    <w:p>
      <w:pPr>
        <w:spacing w:after="60" w:before="160"/>
      </w:pPr>
      <w:r>
        <w:rPr>
          <w:b/>
          <w:bCs/>
        </w:rPr>
        <w:t xml:space="preserve">EJERCICIO</w:t>
      </w:r>
    </w:p>
    <w:p>
      <w:r>
        <w:t xml:space="preserve">Adaptar una función del proyecto a dos dispositivos distintos y justificar los cambios de interacción.</w:t>
      </w:r>
    </w:p>
    <w:p>
      <w:pPr>
        <w:pBdr>
          <w:bottom w:val="single" w:color="BFBFBF" w:sz="6" w:space="1"/>
        </w:pBdr>
        <w:spacing w:after="120" w:before="120"/>
      </w:pPr>
    </w:p>
    <w:p/>
    <w:p>
      <w:pPr>
        <w:spacing w:after="160"/>
        <w:jc w:val="center"/>
      </w:pPr>
      <w:r>
        <w:rPr>
          <w:b/>
          <w:bCs/>
          <w:sz w:val="22"/>
          <w:szCs w:val="22"/>
        </w:rPr>
        <w:t xml:space="preserve">Sesión 14 · 09/11/2026 — Tendencias: paradigmas emergentes</w:t>
      </w:r>
    </w:p>
    <w:p>
      <w:pPr>
        <w:pBdr>
          <w:bottom w:val="single" w:color="BFBFBF" w:sz="6" w:space="1"/>
        </w:pBdr>
        <w:spacing w:after="120" w:before="120"/>
      </w:pPr>
    </w:p>
    <w:p>
      <w:pPr>
        <w:spacing w:after="60" w:before="160"/>
      </w:pPr>
      <w:r>
        <w:rPr>
          <w:b/>
          <w:bCs/>
        </w:rPr>
        <w:t xml:space="preserve">COMPUTACIÓN UBICUA</w:t>
      </w:r>
    </w:p>
    <w:p>
      <w:r>
        <w:t xml:space="preserve">La idea de Weiser: la mejor tecnología es la que desaparece, la que se integra tanto en la vida cotidiana que deja de notarse. Es lo contrario de exigir la atención del usuario.</w:t>
      </w:r>
    </w:p>
    <w:p>
      <w:pPr>
        <w:spacing w:after="60" w:before="160"/>
      </w:pPr>
      <w:r>
        <w:rPr>
          <w:b/>
          <w:bCs/>
        </w:rPr>
        <w:t xml:space="preserve">INTERFACES CONSCIENTES DEL CONTEXTO</w:t>
      </w:r>
    </w:p>
    <w:p>
      <w:r>
        <w:t xml:space="preserve">El sistema usa ubicación, hora, actividad e historial para anticipar. El riesgo es doble: si acierta poco resulta molesto, y si acierta mucho puede resultar invasivo.</w:t>
      </w:r>
    </w:p>
    <w:p>
      <w:pPr>
        <w:spacing w:after="60" w:before="160"/>
      </w:pPr>
      <w:r>
        <w:rPr>
          <w:b/>
          <w:bCs/>
        </w:rPr>
        <w:t xml:space="preserve">INTERACCIÓN CON INTELIGENCIA ARTIFICIAL</w:t>
      </w:r>
    </w:p>
    <w:p>
      <w:pPr>
        <w:pStyle w:val="ListParagraph"/>
        <w:numPr>
          <w:ilvl w:val="0"/>
          <w:numId w:val="2"/>
        </w:numPr>
        <w:spacing w:after="60"/>
      </w:pPr>
      <w:r>
        <w:t xml:space="preserve">El sistema deja de ser determinista: la misma entrada puede dar salidas distintas.</w:t>
      </w:r>
    </w:p>
    <w:p>
      <w:pPr>
        <w:pStyle w:val="ListParagraph"/>
        <w:numPr>
          <w:ilvl w:val="0"/>
          <w:numId w:val="2"/>
        </w:numPr>
        <w:spacing w:after="60"/>
      </w:pPr>
      <w:r>
        <w:t xml:space="preserve">Se rompe la manipulación directa, porque el objeto de interés ya no es visible ni predecible.</w:t>
      </w:r>
    </w:p>
    <w:p>
      <w:pPr>
        <w:pStyle w:val="ListParagraph"/>
        <w:numPr>
          <w:ilvl w:val="0"/>
          <w:numId w:val="2"/>
        </w:numPr>
        <w:spacing w:after="60"/>
      </w:pPr>
      <w:r>
        <w:t xml:space="preserve">Aparece la necesidad de explicar: por qué el sistema propuso esto y no aquello.</w:t>
      </w:r>
    </w:p>
    <w:p>
      <w:pPr>
        <w:pStyle w:val="ListParagraph"/>
        <w:numPr>
          <w:ilvl w:val="0"/>
          <w:numId w:val="2"/>
        </w:numPr>
        <w:spacing w:after="60"/>
      </w:pPr>
      <w:r>
        <w:t xml:space="preserve">Aparece la calibración de confianza: el usuario debe saber cuándo verificar y cuándo confiar.</w:t>
      </w:r>
    </w:p>
    <w:p>
      <w:pPr>
        <w:spacing w:after="60" w:before="160"/>
      </w:pPr>
      <w:r>
        <w:rPr>
          <w:b/>
          <w:bCs/>
        </w:rPr>
        <w:t xml:space="preserve">PRINCIPIOS PARA INTERFACES CON IA</w:t>
      </w:r>
    </w:p>
    <w:p>
      <w:pPr>
        <w:spacing w:after="60"/>
        <w:ind w:left="340"/>
      </w:pPr>
      <w:r>
        <w:t xml:space="preserve">1. Dejar claro qué puede y qué no puede hacer el sistema, desde el principio.</w:t>
      </w:r>
    </w:p>
    <w:p>
      <w:pPr>
        <w:spacing w:after="60"/>
        <w:ind w:left="340"/>
      </w:pPr>
      <w:r>
        <w:t xml:space="preserve">2. Mostrar el nivel de certeza cuando exista.</w:t>
      </w:r>
    </w:p>
    <w:p>
      <w:pPr>
        <w:spacing w:after="60"/>
        <w:ind w:left="340"/>
      </w:pPr>
      <w:r>
        <w:t xml:space="preserve">3. Permitir corregir y que la corrección tenga efecto visible.</w:t>
      </w:r>
    </w:p>
    <w:p>
      <w:pPr>
        <w:spacing w:after="60"/>
        <w:ind w:left="340"/>
      </w:pPr>
      <w:r>
        <w:t xml:space="preserve">4. Hacer reversible toda acción automática.</w:t>
      </w:r>
    </w:p>
    <w:p>
      <w:pPr>
        <w:spacing w:after="60"/>
        <w:ind w:left="340"/>
      </w:pPr>
      <w:r>
        <w:t xml:space="preserve">5. No presentar como certeza lo que es una estimación.</w:t>
      </w:r>
    </w:p>
    <w:p>
      <w:pPr>
        <w:spacing w:after="60" w:before="160"/>
      </w:pPr>
      <w:r>
        <w:rPr>
          <w:b/>
          <w:bCs/>
        </w:rPr>
        <w:t xml:space="preserve">DISEÑO PERSUASIVO Y PATRONES OSCUROS</w:t>
      </w:r>
    </w:p>
    <w:p>
      <w:r>
        <w:t xml:space="preserve">Las mismas técnicas que reducen fricción para ayudar sirven para manipular. Un patrón oscuro es un diseño que induce al usuario a hacer algo que no pretendía: casillas premarcadas, cancelación deliberadamente difícil, costos revelados al final.</w:t>
      </w:r>
    </w:p>
    <w:p>
      <w:r>
        <w:t xml:space="preserve">Reconocerlos es parte del oficio, porque en algún momento alguien va a pedirte que los implementes. Ahí es donde la unidad de ética deja de ser teórica.</w:t>
      </w:r>
    </w:p>
    <w:p>
      <w:pPr>
        <w:spacing w:after="60" w:before="160"/>
      </w:pPr>
      <w:r>
        <w:rPr>
          <w:b/>
          <w:bCs/>
        </w:rPr>
        <w:t xml:space="preserve">INTERFACES TANGIBLES</w:t>
      </w:r>
    </w:p>
    <w:p>
      <w:r>
        <w:t xml:space="preserve">Objetos físicos como controles de información digital. Aprovechan la memoria muscular y la manipulación bimanual, y son especialmente eficaces en contextos educativos y colaborativos.</w:t>
      </w:r>
    </w:p>
    <w:p>
      <w:pPr>
        <w:spacing w:after="60" w:before="160"/>
      </w:pPr>
      <w:r>
        <w:rPr>
          <w:b/>
          <w:bCs/>
        </w:rPr>
        <w:t xml:space="preserve">EJERCICIO</w:t>
      </w:r>
    </w:p>
    <w:p>
      <w:r>
        <w:t xml:space="preserve">Identificar tres patrones oscuros en aplicaciones que uses y proponer el rediseño honesto equivalente.</w:t>
      </w:r>
    </w:p>
    <w:p>
      <w:pPr>
        <w:pBdr>
          <w:bottom w:val="single" w:color="BFBFBF" w:sz="6" w:space="1"/>
        </w:pBdr>
        <w:spacing w:after="120" w:before="120"/>
      </w:pPr>
    </w:p>
    <w:p/>
    <w:p>
      <w:pPr>
        <w:spacing w:after="160"/>
        <w:jc w:val="center"/>
      </w:pPr>
      <w:r>
        <w:rPr>
          <w:b/>
          <w:bCs/>
          <w:sz w:val="22"/>
          <w:szCs w:val="22"/>
        </w:rPr>
        <w:t xml:space="preserve">Sesión 15 · 23/11/2026 — Interfaces multiusuario y ética en IHC · Cierre del curso</w:t>
      </w:r>
    </w:p>
    <w:p>
      <w:pPr>
        <w:pBdr>
          <w:bottom w:val="single" w:color="BFBFBF" w:sz="6" w:space="1"/>
        </w:pBdr>
        <w:spacing w:after="120" w:before="120"/>
      </w:pPr>
    </w:p>
    <w:p>
      <w:pPr>
        <w:spacing w:after="60" w:before="160"/>
      </w:pPr>
      <w:r>
        <w:rPr>
          <w:b/>
          <w:bCs/>
        </w:rPr>
        <w:t xml:space="preserve">ÚLTIMA SESIÓN DEL CURSO</w:t>
      </w:r>
    </w:p>
    <w:p>
      <w:r>
        <w:t xml:space="preserve">Hoy se cierran las unidades 4.3 y 4.4. La semana pasada no hubo clase por el asueto del 16 de noviembre, así que ambos temas se ven juntos.</w:t>
      </w:r>
    </w:p>
    <w:p>
      <w:pPr>
        <w:spacing w:after="60" w:before="160"/>
      </w:pPr>
      <w:r>
        <w:rPr>
          <w:b/>
          <w:bCs/>
        </w:rPr>
        <w:t xml:space="preserve">INTERFACES MULTIUSUARIO</w:t>
      </w:r>
    </w:p>
    <w:p>
      <w:r>
        <w:t xml:space="preserve">Cuando varias personas usan el sistema a la vez aparecen problemas que no existen en el uso individual: coordinación, conciencia de la actividad ajena y control de conflictos.</w:t>
      </w:r>
    </w:p>
    <w:p>
      <w:pPr>
        <w:pStyle w:val="ListParagraph"/>
        <w:numPr>
          <w:ilvl w:val="0"/>
          <w:numId w:val="2"/>
        </w:numPr>
        <w:spacing w:after="60"/>
      </w:pPr>
      <w:r>
        <w:t xml:space="preserve">Conciencia del grupo — saber quién está, qué hace y dónde. Los cursores con nombre de los editores colaborativos resuelven esto.</w:t>
      </w:r>
    </w:p>
    <w:p>
      <w:pPr>
        <w:pStyle w:val="ListParagraph"/>
        <w:numPr>
          <w:ilvl w:val="0"/>
          <w:numId w:val="2"/>
        </w:numPr>
        <w:spacing w:after="60"/>
      </w:pPr>
      <w:r>
        <w:t xml:space="preserve">Trabajo síncrono y asíncrono — edición simultánea frente a comentarios y revisiones.</w:t>
      </w:r>
    </w:p>
    <w:p>
      <w:pPr>
        <w:pStyle w:val="ListParagraph"/>
        <w:numPr>
          <w:ilvl w:val="0"/>
          <w:numId w:val="2"/>
        </w:numPr>
        <w:spacing w:after="60"/>
      </w:pPr>
      <w:r>
        <w:t xml:space="preserve">Control de concurrencia — qué pasa si dos personas editan lo mismo. Bloqueo, fusión automática o resolución manual.</w:t>
      </w:r>
    </w:p>
    <w:p>
      <w:pPr>
        <w:pStyle w:val="ListParagraph"/>
        <w:numPr>
          <w:ilvl w:val="0"/>
          <w:numId w:val="2"/>
        </w:numPr>
        <w:spacing w:after="60"/>
      </w:pPr>
      <w:r>
        <w:t xml:space="preserve">Territorialidad — en mesas y pizarrones compartidos, la gente se apropia de zonas del espacio.</w:t>
      </w:r>
    </w:p>
    <w:p>
      <w:pPr>
        <w:spacing w:after="60" w:before="160"/>
      </w:pPr>
      <w:r>
        <w:rPr>
          <w:b/>
          <w:bCs/>
        </w:rPr>
        <w:t xml:space="preserve">EL MODELO TIEMPO-ESPACIO</w:t>
      </w:r>
    </w:p>
    <w:p>
      <w:r>
        <w:t xml:space="preserve">Mismo tiempo y mismo lugar es una reunión presencial; mismo tiempo y distinto lugar es una videollamada; distinto tiempo y mismo lugar es un pizarrón de avisos; distinto tiempo y distinto lugar es el correo. Cada cuadrante exige un diseño distinto.</w:t>
      </w:r>
    </w:p>
    <w:p>
      <w:pPr>
        <w:spacing w:after="60" w:before="160"/>
      </w:pPr>
      <w:r>
        <w:rPr>
          <w:b/>
          <w:bCs/>
        </w:rPr>
        <w:t xml:space="preserve">ÉTICA EN IHC</w:t>
      </w:r>
    </w:p>
    <w:p>
      <w:r>
        <w:t xml:space="preserve">Toda decisión de diseño distribuye poder: define qué es fácil, qué es difícil y qué es invisible. Eso la vuelve una decisión ética, se reconozca o no.</w:t>
      </w:r>
    </w:p>
    <w:p>
      <w:pPr>
        <w:pStyle w:val="ListParagraph"/>
        <w:numPr>
          <w:ilvl w:val="0"/>
          <w:numId w:val="2"/>
        </w:numPr>
        <w:spacing w:after="60"/>
      </w:pPr>
      <w:r>
        <w:t xml:space="preserve">Privacidad — recolectar el mínimo necesario y decirlo con claridad.</w:t>
      </w:r>
    </w:p>
    <w:p>
      <w:pPr>
        <w:pStyle w:val="ListParagraph"/>
        <w:numPr>
          <w:ilvl w:val="0"/>
          <w:numId w:val="2"/>
        </w:numPr>
        <w:spacing w:after="60"/>
      </w:pPr>
      <w:r>
        <w:t xml:space="preserve">Consentimiento informado — que se entienda a qué se accede, sin sepultarlo en términos y condiciones.</w:t>
      </w:r>
    </w:p>
    <w:p>
      <w:pPr>
        <w:pStyle w:val="ListParagraph"/>
        <w:numPr>
          <w:ilvl w:val="0"/>
          <w:numId w:val="2"/>
        </w:numPr>
        <w:spacing w:after="60"/>
      </w:pPr>
      <w:r>
        <w:t xml:space="preserve">Autonomía — el usuario decide; el sistema sugiere.</w:t>
      </w:r>
    </w:p>
    <w:p>
      <w:pPr>
        <w:pStyle w:val="ListParagraph"/>
        <w:numPr>
          <w:ilvl w:val="0"/>
          <w:numId w:val="2"/>
        </w:numPr>
        <w:spacing w:after="60"/>
      </w:pPr>
      <w:r>
        <w:t xml:space="preserve">Inclusión — no dejar fuera por discapacidad, idioma, edad o recursos.</w:t>
      </w:r>
    </w:p>
    <w:p>
      <w:pPr>
        <w:pStyle w:val="ListParagraph"/>
        <w:numPr>
          <w:ilvl w:val="0"/>
          <w:numId w:val="2"/>
        </w:numPr>
        <w:spacing w:after="60"/>
      </w:pPr>
      <w:r>
        <w:t xml:space="preserve">Transparencia — que se pueda saber por qué el sistema hizo lo que hizo.</w:t>
      </w:r>
    </w:p>
    <w:p>
      <w:pPr>
        <w:pStyle w:val="ListParagraph"/>
        <w:numPr>
          <w:ilvl w:val="0"/>
          <w:numId w:val="2"/>
        </w:numPr>
        <w:spacing w:after="60"/>
      </w:pPr>
      <w:r>
        <w:t xml:space="preserve">Diseño para el bienestar — no optimizar el tiempo en pantalla como si fuera un fin.</w:t>
      </w:r>
    </w:p>
    <w:p>
      <w:pPr>
        <w:spacing w:after="60" w:before="160"/>
      </w:pPr>
      <w:r>
        <w:rPr>
          <w:b/>
          <w:bCs/>
        </w:rPr>
        <w:t xml:space="preserve">LA RESPONSABILIDAD PROFESIONAL</w:t>
      </w:r>
    </w:p>
    <w:p>
      <w:r>
        <w:t xml:space="preserve">El resultado SO4 del curso pide reconocer responsabilidades éticas en situaciones de ingeniería y considerar el impacto de las soluciones en contextos globales, económicos, ambientales y sociales. En IHC eso se concreta en una pregunta: ¿a quién beneficia esta interfaz y a costa de qué?</w:t>
      </w:r>
    </w:p>
    <w:p>
      <w:pPr>
        <w:spacing w:after="60" w:before="160"/>
      </w:pPr>
      <w:r>
        <w:rPr>
          <w:b/>
          <w:bCs/>
        </w:rPr>
        <w:t xml:space="preserve">RECORRIDO DEL CURSO</w:t>
      </w:r>
    </w:p>
    <w:p>
      <w:pPr>
        <w:pStyle w:val="ListParagraph"/>
        <w:numPr>
          <w:ilvl w:val="0"/>
          <w:numId w:val="2"/>
        </w:numPr>
        <w:spacing w:after="60"/>
      </w:pPr>
      <w:r>
        <w:t xml:space="preserve">Unidad 1 — qué es la IHC, disciplinas involucradas y metas del diseño.</w:t>
      </w:r>
    </w:p>
    <w:p>
      <w:pPr>
        <w:pStyle w:val="ListParagraph"/>
        <w:numPr>
          <w:ilvl w:val="0"/>
          <w:numId w:val="2"/>
        </w:numPr>
        <w:spacing w:after="60"/>
      </w:pPr>
      <w:r>
        <w:t xml:space="preserve">Unidad 2 — evaluación: métricas, heurísticas, pruebas, accesibilidad, internacionalización y UX.</w:t>
      </w:r>
    </w:p>
    <w:p>
      <w:pPr>
        <w:pStyle w:val="ListParagraph"/>
        <w:numPr>
          <w:ilvl w:val="0"/>
          <w:numId w:val="2"/>
        </w:numPr>
        <w:spacing w:after="60"/>
      </w:pPr>
      <w:r>
        <w:t xml:space="preserve">Unidad 3 — diseño: paradigmas, prototipos y su evaluación.</w:t>
      </w:r>
    </w:p>
    <w:p>
      <w:pPr>
        <w:pStyle w:val="ListParagraph"/>
        <w:numPr>
          <w:ilvl w:val="0"/>
          <w:numId w:val="2"/>
        </w:numPr>
        <w:spacing w:after="60"/>
      </w:pPr>
      <w:r>
        <w:t xml:space="preserve">Unidad 4 — tendencias: dispositivos, paradigmas emergentes, multiusuario y ética.</w:t>
      </w:r>
    </w:p>
    <w:p>
      <w:pPr>
        <w:spacing w:after="60" w:before="160"/>
      </w:pPr>
      <w:r>
        <w:rPr>
          <w:b/>
          <w:bCs/>
        </w:rPr>
        <w:t xml:space="preserve">PENDIENTES</w:t>
      </w:r>
    </w:p>
    <w:p>
      <w:r>
        <w:t xml:space="preserve">Proyecto final, presentación oral y examen final, según lo publicado en Blackboard. El periodo de exámenes finales corre del 1 al 8 de diciembre.</w:t>
      </w:r>
    </w:p>
    <w:p>
      <w:pPr>
        <w:pBdr>
          <w:bottom w:val="single" w:color="BFBFBF" w:sz="6" w:space="1"/>
        </w:pBdr>
        <w:spacing w:after="120" w:before="120"/>
      </w:pPr>
    </w:p>
    <w:sectPr>
      <w:pgSz w:w="12240" w:h="15840" w:orient="portrait"/>
      <w:pgMar w:top="1417" w:right="1701" w:bottom="1417"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7" w:hanging="283"/>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lang w:val="es-MX"/>
      </w:rPr>
    </w:rPrDefault>
    <w:pPrDefault>
      <w:pPr>
        <w:spacing w:after="160" w:line="276"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UNIVERSIDAD-app</dc:creator>
  <dc:description>Generado desde UNIVERSIDAD-app</dc:description>
  <cp:lastModifiedBy>Un-named</cp:lastModifiedBy>
  <cp:revision>1</cp:revision>
  <dcterms:created xsi:type="dcterms:W3CDTF">2026-08-22T19:26:50.229Z</dcterms:created>
  <dcterms:modified xsi:type="dcterms:W3CDTF">2026-08-22T19:26:50.229Z</dcterms:modified>
</cp:coreProperties>
</file>

<file path=docProps/custom.xml><?xml version="1.0" encoding="utf-8"?>
<Properties xmlns="http://schemas.openxmlformats.org/officeDocument/2006/custom-properties" xmlns:vt="http://schemas.openxmlformats.org/officeDocument/2006/docPropsVTypes"/>
</file>