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sz w:val="24"/>
          <w:szCs w:val="24"/>
        </w:rPr>
        <w:t xml:space="preserve">Escritura Académica</w:t>
      </w:r>
    </w:p>
    <w:p>
      <w:pPr>
        <w:spacing w:after="200"/>
        <w:jc w:val="center"/>
      </w:pPr>
      <w:r>
        <w:rPr>
          <w:i/>
          <w:iCs/>
          <w:color w:val="595959"/>
          <w:sz w:val="18"/>
          <w:szCs w:val="18"/>
        </w:rPr>
        <w:t xml:space="preserve">HU109 · Dr. Jesús Emmanuel Navarro Stefanón · Otoño 2026</w:t>
      </w:r>
    </w:p>
    <w:p>
      <w:pPr>
        <w:pBdr>
          <w:bottom w:val="single" w:color="BFBFBF" w:sz="6" w:space="1"/>
        </w:pBdr>
        <w:spacing w:after="120" w:before="120"/>
      </w:pPr>
    </w:p>
    <w:p>
      <w:pPr>
        <w:spacing w:after="60" w:before="160"/>
      </w:pPr>
      <w:r>
        <w:rPr>
          <w:b/>
          <w:bCs/>
        </w:rPr>
        <w:t xml:space="preserve">HORARIO</w:t>
      </w:r>
    </w:p>
    <w:p>
      <w:pPr>
        <w:pStyle w:val="ListParagraph"/>
        <w:numPr>
          <w:ilvl w:val="0"/>
          <w:numId w:val="2"/>
        </w:numPr>
        <w:spacing w:after="60"/>
      </w:pPr>
      <w:r>
        <w:t xml:space="preserve">martes de 08:30 a 09:45 — HU 109</w:t>
      </w:r>
    </w:p>
    <w:p>
      <w:pPr>
        <w:pStyle w:val="ListParagraph"/>
        <w:numPr>
          <w:ilvl w:val="0"/>
          <w:numId w:val="2"/>
        </w:numPr>
        <w:spacing w:after="60"/>
      </w:pPr>
      <w:r>
        <w:t xml:space="preserve">jueves de 08:30 a 09:45 — HU 109</w:t>
      </w:r>
    </w:p>
    <w:p>
      <w:pPr>
        <w:spacing w:after="60" w:before="160"/>
      </w:pPr>
      <w:r>
        <w:rPr>
          <w:b/>
          <w:bCs/>
        </w:rPr>
        <w:t xml:space="preserve">CRITERIOS DE EVALUACIÓN</w:t>
      </w:r>
    </w:p>
    <w:p>
      <w:pPr>
        <w:pStyle w:val="ListParagraph"/>
        <w:numPr>
          <w:ilvl w:val="0"/>
          <w:numId w:val="2"/>
        </w:numPr>
        <w:spacing w:after="60"/>
      </w:pPr>
      <w:r>
        <w:t xml:space="preserve">Primera evaluación parcial — 20%</w:t>
      </w:r>
    </w:p>
    <w:p>
      <w:pPr>
        <w:pStyle w:val="ListParagraph"/>
        <w:numPr>
          <w:ilvl w:val="0"/>
          <w:numId w:val="2"/>
        </w:numPr>
        <w:spacing w:after="60"/>
      </w:pPr>
      <w:r>
        <w:t xml:space="preserve">Segunda evaluación parcial — 20%</w:t>
      </w:r>
    </w:p>
    <w:p>
      <w:pPr>
        <w:pStyle w:val="ListParagraph"/>
        <w:numPr>
          <w:ilvl w:val="0"/>
          <w:numId w:val="2"/>
        </w:numPr>
        <w:spacing w:after="60"/>
      </w:pPr>
      <w:r>
        <w:t xml:space="preserve">Tercera evaluación parcial — 20%</w:t>
      </w:r>
    </w:p>
    <w:p>
      <w:pPr>
        <w:pStyle w:val="ListParagraph"/>
        <w:numPr>
          <w:ilvl w:val="0"/>
          <w:numId w:val="2"/>
        </w:numPr>
        <w:spacing w:after="60"/>
      </w:pPr>
      <w:r>
        <w:t xml:space="preserve">Exposición oral — 10%</w:t>
      </w:r>
    </w:p>
    <w:p>
      <w:pPr>
        <w:pStyle w:val="ListParagraph"/>
        <w:numPr>
          <w:ilvl w:val="0"/>
          <w:numId w:val="2"/>
        </w:numPr>
        <w:spacing w:after="60"/>
      </w:pPr>
      <w:r>
        <w:t xml:space="preserve">Artículo de revisión — 30%</w:t>
      </w:r>
    </w:p>
    <w:p>
      <w:pPr>
        <w:spacing w:after="60" w:before="160"/>
      </w:pPr>
      <w:r>
        <w:rPr>
          <w:b/>
          <w:bCs/>
        </w:rPr>
        <w:t xml:space="preserve">FECHAS</w:t>
      </w:r>
    </w:p>
    <w:p>
      <w:pPr>
        <w:pStyle w:val="ListParagraph"/>
        <w:numPr>
          <w:ilvl w:val="0"/>
          <w:numId w:val="2"/>
        </w:numPr>
        <w:spacing w:after="60"/>
      </w:pPr>
      <w:r>
        <w:t xml:space="preserve">13/08/2026 — Actividad 0 — prueba de diagnóstico</w:t>
      </w:r>
    </w:p>
    <w:p>
      <w:pPr>
        <w:pStyle w:val="ListParagraph"/>
        <w:numPr>
          <w:ilvl w:val="0"/>
          <w:numId w:val="2"/>
        </w:numPr>
        <w:spacing w:after="60"/>
      </w:pPr>
      <w:r>
        <w:t xml:space="preserve">21/08/2026 — Actividad 1 — preselección de tema</w:t>
      </w:r>
    </w:p>
    <w:p>
      <w:pPr>
        <w:pStyle w:val="ListParagraph"/>
        <w:numPr>
          <w:ilvl w:val="0"/>
          <w:numId w:val="2"/>
        </w:numPr>
        <w:spacing w:after="60"/>
      </w:pPr>
      <w:r>
        <w:t xml:space="preserve">02/09/2026 — Actividad 2 — selección del tema de investigación</w:t>
      </w:r>
    </w:p>
    <w:p>
      <w:pPr>
        <w:pStyle w:val="ListParagraph"/>
        <w:numPr>
          <w:ilvl w:val="0"/>
          <w:numId w:val="2"/>
        </w:numPr>
        <w:spacing w:after="60"/>
      </w:pPr>
      <w:r>
        <w:t xml:space="preserve">09/09/2026 — Reporte 1 — primera parte del libro</w:t>
      </w:r>
    </w:p>
    <w:p>
      <w:pPr>
        <w:pStyle w:val="ListParagraph"/>
        <w:numPr>
          <w:ilvl w:val="0"/>
          <w:numId w:val="2"/>
        </w:numPr>
        <w:spacing w:after="60"/>
      </w:pPr>
      <w:r>
        <w:t xml:space="preserve">10/09/2026 — Primer parcial (20%)</w:t>
      </w:r>
    </w:p>
    <w:p>
      <w:pPr>
        <w:pStyle w:val="ListParagraph"/>
        <w:numPr>
          <w:ilvl w:val="0"/>
          <w:numId w:val="2"/>
        </w:numPr>
        <w:spacing w:after="60"/>
      </w:pPr>
      <w:r>
        <w:t xml:space="preserve">23/09/2026 — Actividad 3 — borrador del protocolo y estado de la cuestión</w:t>
      </w:r>
    </w:p>
    <w:p>
      <w:pPr>
        <w:pStyle w:val="ListParagraph"/>
        <w:numPr>
          <w:ilvl w:val="0"/>
          <w:numId w:val="2"/>
        </w:numPr>
        <w:spacing w:after="60"/>
      </w:pPr>
      <w:r>
        <w:t xml:space="preserve">02/10/2026 — Actividad 4 — protocolo y estado de la cuestión</w:t>
      </w:r>
    </w:p>
    <w:p>
      <w:pPr>
        <w:pStyle w:val="ListParagraph"/>
        <w:numPr>
          <w:ilvl w:val="0"/>
          <w:numId w:val="2"/>
        </w:numPr>
        <w:spacing w:after="60"/>
      </w:pPr>
      <w:r>
        <w:t xml:space="preserve">08/10/2026 — Reporte 2 — segunda parte del libro</w:t>
      </w:r>
    </w:p>
    <w:p>
      <w:pPr>
        <w:pStyle w:val="ListParagraph"/>
        <w:numPr>
          <w:ilvl w:val="0"/>
          <w:numId w:val="2"/>
        </w:numPr>
        <w:spacing w:after="60"/>
      </w:pPr>
      <w:r>
        <w:t xml:space="preserve">08/10/2026 — Segundo parcial (20%)</w:t>
      </w:r>
    </w:p>
    <w:p>
      <w:pPr>
        <w:pStyle w:val="ListParagraph"/>
        <w:numPr>
          <w:ilvl w:val="0"/>
          <w:numId w:val="2"/>
        </w:numPr>
        <w:spacing w:after="60"/>
      </w:pPr>
      <w:r>
        <w:t xml:space="preserve">30/10/2026 — Actividad 5 — borrador del artículo de revisión</w:t>
      </w:r>
    </w:p>
    <w:p>
      <w:pPr>
        <w:pStyle w:val="ListParagraph"/>
        <w:numPr>
          <w:ilvl w:val="0"/>
          <w:numId w:val="2"/>
        </w:numPr>
        <w:spacing w:after="60"/>
      </w:pPr>
      <w:r>
        <w:t xml:space="preserve">05/11/2026 — Reporte 3 — última parte del libro</w:t>
      </w:r>
    </w:p>
    <w:p>
      <w:pPr>
        <w:pStyle w:val="ListParagraph"/>
        <w:numPr>
          <w:ilvl w:val="0"/>
          <w:numId w:val="2"/>
        </w:numPr>
        <w:spacing w:after="60"/>
      </w:pPr>
      <w:r>
        <w:t xml:space="preserve">05/11/2026 — Tercer parcial (20%)</w:t>
      </w:r>
    </w:p>
    <w:p>
      <w:pPr>
        <w:pStyle w:val="ListParagraph"/>
        <w:numPr>
          <w:ilvl w:val="0"/>
          <w:numId w:val="2"/>
        </w:numPr>
        <w:spacing w:after="60"/>
      </w:pPr>
      <w:r>
        <w:t xml:space="preserve">24/11/2026 — Exposición oral (10%)</w:t>
      </w:r>
    </w:p>
    <w:p>
      <w:pPr>
        <w:pStyle w:val="ListParagraph"/>
        <w:numPr>
          <w:ilvl w:val="0"/>
          <w:numId w:val="2"/>
        </w:numPr>
        <w:spacing w:after="60"/>
      </w:pPr>
      <w:r>
        <w:t xml:space="preserve">25/11/2026 — Versión final del artículo de revisión (30%)</w:t>
      </w:r>
    </w:p>
    <w:p/>
    <w:p>
      <w:pPr>
        <w:pBdr>
          <w:bottom w:val="single" w:color="BFBFBF" w:sz="6" w:space="1"/>
        </w:pBdr>
        <w:spacing w:after="120" w:before="120"/>
      </w:pPr>
    </w:p>
    <w:p/>
    <w:p>
      <w:pPr>
        <w:spacing w:after="160"/>
        <w:jc w:val="center"/>
      </w:pPr>
      <w:r>
        <w:rPr>
          <w:b/>
          <w:bCs/>
          <w:sz w:val="22"/>
          <w:szCs w:val="22"/>
        </w:rPr>
        <w:t xml:space="preserve">Sesión 1 · 11/08/2026 — Unidad 0 · Introducción al programa y encuadre del curso</w:t>
      </w:r>
    </w:p>
    <w:p>
      <w:pPr>
        <w:pBdr>
          <w:bottom w:val="single" w:color="BFBFBF" w:sz="6" w:space="1"/>
        </w:pBdr>
        <w:spacing w:after="120" w:before="120"/>
      </w:pPr>
    </w:p>
    <w:p>
      <w:pPr>
        <w:spacing w:after="60" w:before="160"/>
      </w:pPr>
      <w:r>
        <w:rPr>
          <w:b/>
          <w:bCs/>
        </w:rPr>
        <w:t xml:space="preserve">DE QUÉ TRATA EL CURSO</w:t>
      </w:r>
    </w:p>
    <w:p>
      <w:r>
        <w:t xml:space="preserve">El objetivo es elaborar un artículo académico de revisión y una presentación oral sobre una problemática, a partir de una investigación en fuentes documentales y digitales de tu área. Todo el semestre trabaja hacia ese único producto.</w:t>
      </w:r>
    </w:p>
    <w:p>
      <w:pPr>
        <w:spacing w:after="60" w:before="160"/>
      </w:pPr>
      <w:r>
        <w:rPr>
          <w:b/>
          <w:bCs/>
        </w:rPr>
        <w:t xml:space="preserve">LAS COMPETENCIAS QUE SE FORMAN</w:t>
      </w:r>
    </w:p>
    <w:p>
      <w:pPr>
        <w:pStyle w:val="ListParagraph"/>
        <w:numPr>
          <w:ilvl w:val="0"/>
          <w:numId w:val="2"/>
        </w:numPr>
        <w:spacing w:after="60"/>
      </w:pPr>
      <w:r>
        <w:t xml:space="preserve">Lectura y escritura de textos académico-científicos especializados.</w:t>
      </w:r>
    </w:p>
    <w:p>
      <w:pPr>
        <w:pStyle w:val="ListParagraph"/>
        <w:numPr>
          <w:ilvl w:val="0"/>
          <w:numId w:val="2"/>
        </w:numPr>
        <w:spacing w:after="60"/>
      </w:pPr>
      <w:r>
        <w:t xml:space="preserve">Pensamiento crítico para analizar y resolver problemáticas de tu campo.</w:t>
      </w:r>
    </w:p>
    <w:p>
      <w:pPr>
        <w:pStyle w:val="ListParagraph"/>
        <w:numPr>
          <w:ilvl w:val="0"/>
          <w:numId w:val="2"/>
        </w:numPr>
        <w:spacing w:after="60"/>
      </w:pPr>
      <w:r>
        <w:t xml:space="preserve">Manejo ético de la información, en el marco de la UDLAP como universidad libre de plagio.</w:t>
      </w:r>
    </w:p>
    <w:p>
      <w:pPr>
        <w:pStyle w:val="ListParagraph"/>
        <w:numPr>
          <w:ilvl w:val="0"/>
          <w:numId w:val="2"/>
        </w:numPr>
        <w:spacing w:after="60"/>
      </w:pPr>
      <w:r>
        <w:t xml:space="preserve">Uso de recursos digitales: bibliotecas, repositorios y gestores bibliográficos.</w:t>
      </w:r>
    </w:p>
    <w:p>
      <w:pPr>
        <w:pStyle w:val="ListParagraph"/>
        <w:numPr>
          <w:ilvl w:val="0"/>
          <w:numId w:val="2"/>
        </w:numPr>
        <w:spacing w:after="60"/>
      </w:pPr>
      <w:r>
        <w:t xml:space="preserve">Comunicación oral en contexto académico y profesional.</w:t>
      </w:r>
    </w:p>
    <w:p>
      <w:pPr>
        <w:spacing w:after="60" w:before="160"/>
      </w:pPr>
      <w:r>
        <w:rPr>
          <w:b/>
          <w:bCs/>
        </w:rPr>
        <w:t xml:space="preserve">LAS SEIS UNIDADES</w:t>
      </w:r>
    </w:p>
    <w:p>
      <w:pPr>
        <w:pStyle w:val="ListParagraph"/>
        <w:numPr>
          <w:ilvl w:val="0"/>
          <w:numId w:val="2"/>
        </w:numPr>
        <w:spacing w:after="60"/>
      </w:pPr>
      <w:r>
        <w:t xml:space="preserve">Unidad 0 — introducción al programa.</w:t>
      </w:r>
    </w:p>
    <w:p>
      <w:pPr>
        <w:pStyle w:val="ListParagraph"/>
        <w:numPr>
          <w:ilvl w:val="0"/>
          <w:numId w:val="2"/>
        </w:numPr>
        <w:spacing w:after="60"/>
      </w:pPr>
      <w:r>
        <w:t xml:space="preserve">Unidad 1 — la investigación académica en la era de internet.</w:t>
      </w:r>
    </w:p>
    <w:p>
      <w:pPr>
        <w:pStyle w:val="ListParagraph"/>
        <w:numPr>
          <w:ilvl w:val="0"/>
          <w:numId w:val="2"/>
        </w:numPr>
        <w:spacing w:after="60"/>
      </w:pPr>
      <w:r>
        <w:t xml:space="preserve">Unidad 2 — lectura crítica de artículos académicos y científicos.</w:t>
      </w:r>
    </w:p>
    <w:p>
      <w:pPr>
        <w:pStyle w:val="ListParagraph"/>
        <w:numPr>
          <w:ilvl w:val="0"/>
          <w:numId w:val="2"/>
        </w:numPr>
        <w:spacing w:after="60"/>
      </w:pPr>
      <w:r>
        <w:t xml:space="preserve">Unidad 3 — estrategias discursivas para evitar el plagio.</w:t>
      </w:r>
    </w:p>
    <w:p>
      <w:pPr>
        <w:pStyle w:val="ListParagraph"/>
        <w:numPr>
          <w:ilvl w:val="0"/>
          <w:numId w:val="2"/>
        </w:numPr>
        <w:spacing w:after="60"/>
      </w:pPr>
      <w:r>
        <w:t xml:space="preserve">Unidad 4 — características textuales del artículo de revisión.</w:t>
      </w:r>
    </w:p>
    <w:p>
      <w:pPr>
        <w:pStyle w:val="ListParagraph"/>
        <w:numPr>
          <w:ilvl w:val="0"/>
          <w:numId w:val="2"/>
        </w:numPr>
        <w:spacing w:after="60"/>
      </w:pPr>
      <w:r>
        <w:t xml:space="preserve">Unidad 5 — elaboración del artículo según la pragmadialéctica.</w:t>
      </w:r>
    </w:p>
    <w:p>
      <w:pPr>
        <w:pStyle w:val="ListParagraph"/>
        <w:numPr>
          <w:ilvl w:val="0"/>
          <w:numId w:val="2"/>
        </w:numPr>
        <w:spacing w:after="60"/>
      </w:pPr>
      <w:r>
        <w:t xml:space="preserve">Unidad 6 — géneros orales para la argumentación académica.</w:t>
      </w:r>
    </w:p>
    <w:p>
      <w:pPr>
        <w:spacing w:after="60" w:before="160"/>
      </w:pPr>
      <w:r>
        <w:rPr>
          <w:b/>
          <w:bCs/>
        </w:rPr>
        <w:t xml:space="preserve">EVALUACIÓN</w:t>
      </w:r>
    </w:p>
    <w:p>
      <w:r>
        <w:t xml:space="preserve">Tres parciales de 20% cada uno, artículo de revisión 30% y exposición oral 10%.</w:t>
      </w:r>
    </w:p>
    <w:p>
      <w:pPr>
        <w:spacing w:after="60" w:before="160"/>
      </w:pPr>
      <w:r>
        <w:rPr>
          <w:b/>
          <w:bCs/>
        </w:rPr>
        <w:t xml:space="preserve">EL LIBRO DEL SEMESTRE</w:t>
      </w:r>
    </w:p>
    <w:p>
      <w:r>
        <w:t xml:space="preserve">«Todo lo de cristal», de Rafael Pérez Gay (Seix Barral, 2023). Hay que adquirirlo: se hacen tres reportes de lectura durante el curso. El autor visitará la universidad el 19 de octubre.</w:t>
      </w:r>
    </w:p>
    <w:p>
      <w:pPr>
        <w:spacing w:after="60" w:before="160"/>
      </w:pPr>
      <w:r>
        <w:rPr>
          <w:b/>
          <w:bCs/>
        </w:rPr>
        <w:t xml:space="preserve">LOGÍSTICA</w:t>
      </w:r>
    </w:p>
    <w:p>
      <w:r>
        <w:t xml:space="preserve">Clases martes y jueves de 8:30 a 9:45 en HU 109. Asesorías en el Centro de Escritura e Integridad Académica, salón BI 331: martes de 11:30 a 12:55 y jueves de 13:00 a 13:25.</w:t>
      </w:r>
    </w:p>
    <w:p>
      <w:pPr>
        <w:spacing w:after="60" w:before="160"/>
      </w:pPr>
      <w:r>
        <w:rPr>
          <w:b/>
          <w:bCs/>
        </w:rPr>
        <w:t xml:space="preserve">PARA LA PRÓXIMA SESIÓN</w:t>
      </w:r>
    </w:p>
    <w:p>
      <w:r>
        <w:t xml:space="preserve">El jueves 13 de agosto se aplica la prueba de diagnóstico, Actividad 0, que vale 10% del primer parcial.</w:t>
      </w:r>
    </w:p>
    <w:p>
      <w:pPr>
        <w:pBdr>
          <w:bottom w:val="single" w:color="BFBFBF" w:sz="6" w:space="1"/>
        </w:pBdr>
        <w:spacing w:after="120" w:before="120"/>
      </w:pPr>
    </w:p>
    <w:p/>
    <w:p>
      <w:pPr>
        <w:spacing w:after="160"/>
        <w:jc w:val="center"/>
      </w:pPr>
      <w:r>
        <w:rPr>
          <w:b/>
          <w:bCs/>
          <w:sz w:val="22"/>
          <w:szCs w:val="22"/>
        </w:rPr>
        <w:t xml:space="preserve">Sesión 2 · 13/08/2026 — Unidad 0 · Prueba de diagnóstico y encuadre de la lectura crítica</w:t>
      </w:r>
    </w:p>
    <w:p>
      <w:pPr>
        <w:pBdr>
          <w:bottom w:val="single" w:color="BFBFBF" w:sz="6" w:space="1"/>
        </w:pBdr>
        <w:spacing w:after="120" w:before="120"/>
      </w:pPr>
    </w:p>
    <w:p>
      <w:pPr>
        <w:spacing w:after="60" w:before="160"/>
      </w:pPr>
      <w:r>
        <w:rPr>
          <w:b/>
          <w:bCs/>
        </w:rPr>
        <w:t xml:space="preserve">PRUEBA DE DIAGNÓSTICO</w:t>
      </w:r>
    </w:p>
    <w:p>
      <w:r>
        <w:t xml:space="preserve">Hoy se aplica la Actividad 0 en Forms, dentro del salón. Vale 10% del primer parcial. Si se justifica una aplicación extemporánea, el plazo vence el jueves 20 de agosto y se presenta en el Centro de Escritura.</w:t>
      </w:r>
    </w:p>
    <w:p>
      <w:pPr>
        <w:spacing w:after="60" w:before="160"/>
      </w:pPr>
      <w:r>
        <w:rPr>
          <w:b/>
          <w:bCs/>
        </w:rPr>
        <w:t xml:space="preserve">PARA QUÉ SIRVE EL DIAGNÓSTICO</w:t>
      </w:r>
    </w:p>
    <w:p>
      <w:r>
        <w:t xml:space="preserve">No es para calificar lo que ya sabes: es para ubicar dónde está el grupo en comprensión lectora, redacción y manejo de fuentes, y ajustar el curso. Contestar con honestidad sirve más que contestar bien.</w:t>
      </w:r>
    </w:p>
    <w:p>
      <w:pPr>
        <w:spacing w:after="60" w:before="160"/>
      </w:pPr>
      <w:r>
        <w:rPr>
          <w:b/>
          <w:bCs/>
        </w:rPr>
        <w:t xml:space="preserve">QUÉ SE EVALÚA</w:t>
      </w:r>
    </w:p>
    <w:p>
      <w:pPr>
        <w:pStyle w:val="ListParagraph"/>
        <w:numPr>
          <w:ilvl w:val="0"/>
          <w:numId w:val="2"/>
        </w:numPr>
        <w:spacing w:after="60"/>
      </w:pPr>
      <w:r>
        <w:t xml:space="preserve">Comprensión de un texto académico breve.</w:t>
      </w:r>
    </w:p>
    <w:p>
      <w:pPr>
        <w:pStyle w:val="ListParagraph"/>
        <w:numPr>
          <w:ilvl w:val="0"/>
          <w:numId w:val="2"/>
        </w:numPr>
        <w:spacing w:after="60"/>
      </w:pPr>
      <w:r>
        <w:t xml:space="preserve">Identificación de la idea principal y de los argumentos de apoyo.</w:t>
      </w:r>
    </w:p>
    <w:p>
      <w:pPr>
        <w:pStyle w:val="ListParagraph"/>
        <w:numPr>
          <w:ilvl w:val="0"/>
          <w:numId w:val="2"/>
        </w:numPr>
        <w:spacing w:after="60"/>
      </w:pPr>
      <w:r>
        <w:t xml:space="preserve">Redacción: claridad, cohesión y ortografía.</w:t>
      </w:r>
    </w:p>
    <w:p>
      <w:pPr>
        <w:pStyle w:val="ListParagraph"/>
        <w:numPr>
          <w:ilvl w:val="0"/>
          <w:numId w:val="2"/>
        </w:numPr>
        <w:spacing w:after="60"/>
      </w:pPr>
      <w:r>
        <w:t xml:space="preserve">Conocimientos previos sobre citación y fuentes.</w:t>
      </w:r>
    </w:p>
    <w:p>
      <w:pPr>
        <w:spacing w:after="60" w:before="160"/>
      </w:pPr>
      <w:r>
        <w:rPr>
          <w:b/>
          <w:bCs/>
        </w:rPr>
        <w:t xml:space="preserve">ENCUADRE DE LO QUE VIENE</w:t>
      </w:r>
    </w:p>
    <w:p>
      <w:r>
        <w:t xml:space="preserve">A partir de la próxima semana empieza la Unidad 1. La primera tarea real es elegir un tema para el artículo de revisión, y conviene ir pensándolo desde hoy.</w:t>
      </w:r>
    </w:p>
    <w:p>
      <w:pPr>
        <w:spacing w:after="60" w:before="160"/>
      </w:pPr>
      <w:r>
        <w:rPr>
          <w:b/>
          <w:bCs/>
        </w:rPr>
        <w:t xml:space="preserve">CÓMO ELEGIR TEMA SIN ARREPENTIRTE EN OCTUBRE</w:t>
      </w:r>
    </w:p>
    <w:p>
      <w:pPr>
        <w:pStyle w:val="ListParagraph"/>
        <w:numPr>
          <w:ilvl w:val="0"/>
          <w:numId w:val="2"/>
        </w:numPr>
        <w:spacing w:after="60"/>
      </w:pPr>
      <w:r>
        <w:t xml:space="preserve">Que te interese de verdad: vas a convivir con él quince semanas.</w:t>
      </w:r>
    </w:p>
    <w:p>
      <w:pPr>
        <w:pStyle w:val="ListParagraph"/>
        <w:numPr>
          <w:ilvl w:val="0"/>
          <w:numId w:val="2"/>
        </w:numPr>
        <w:spacing w:after="60"/>
      </w:pPr>
      <w:r>
        <w:t xml:space="preserve">Que esté acotado. «Inteligencia artificial» no es un tema; «sesgo algorítmico en sistemas de admisión universitaria» sí.</w:t>
      </w:r>
    </w:p>
    <w:p>
      <w:pPr>
        <w:pStyle w:val="ListParagraph"/>
        <w:numPr>
          <w:ilvl w:val="0"/>
          <w:numId w:val="2"/>
        </w:numPr>
        <w:spacing w:after="60"/>
      </w:pPr>
      <w:r>
        <w:t xml:space="preserve">Que tenga literatura suficiente y accesible.</w:t>
      </w:r>
    </w:p>
    <w:p>
      <w:pPr>
        <w:pStyle w:val="ListParagraph"/>
        <w:numPr>
          <w:ilvl w:val="0"/>
          <w:numId w:val="2"/>
        </w:numPr>
        <w:spacing w:after="60"/>
      </w:pPr>
      <w:r>
        <w:t xml:space="preserve">Que se inserte en tu disciplina. Eres de Sistemas: aprovéchalo.</w:t>
      </w:r>
    </w:p>
    <w:p>
      <w:pPr>
        <w:spacing w:after="60" w:before="160"/>
      </w:pPr>
      <w:r>
        <w:rPr>
          <w:b/>
          <w:bCs/>
        </w:rPr>
        <w:t xml:space="preserve">FECHAS PRÓXIMAS</w:t>
      </w:r>
    </w:p>
    <w:p>
      <w:pPr>
        <w:pStyle w:val="ListParagraph"/>
        <w:numPr>
          <w:ilvl w:val="0"/>
          <w:numId w:val="2"/>
        </w:numPr>
        <w:spacing w:after="60"/>
      </w:pPr>
      <w:r>
        <w:t xml:space="preserve">Actividad 1, preselección de tema: viernes 21 de agosto, 30% del primer parcial.</w:t>
      </w:r>
    </w:p>
    <w:p>
      <w:pPr>
        <w:pStyle w:val="ListParagraph"/>
        <w:numPr>
          <w:ilvl w:val="0"/>
          <w:numId w:val="2"/>
        </w:numPr>
        <w:spacing w:after="60"/>
      </w:pPr>
      <w:r>
        <w:t xml:space="preserve">Actividad 2, selección definitiva: miércoles 2 de septiembre, 50% del primer parcial.</w:t>
      </w:r>
    </w:p>
    <w:p>
      <w:pPr>
        <w:pStyle w:val="ListParagraph"/>
        <w:numPr>
          <w:ilvl w:val="0"/>
          <w:numId w:val="2"/>
        </w:numPr>
        <w:spacing w:after="60"/>
      </w:pPr>
      <w:r>
        <w:t xml:space="preserve">Reporte 1 del libro: miércoles 9 de septiembre.</w:t>
      </w:r>
    </w:p>
    <w:p>
      <w:pPr>
        <w:pBdr>
          <w:bottom w:val="single" w:color="BFBFBF" w:sz="6" w:space="1"/>
        </w:pBdr>
        <w:spacing w:after="120" w:before="120"/>
      </w:pPr>
    </w:p>
    <w:p/>
    <w:p>
      <w:pPr>
        <w:spacing w:after="160"/>
        <w:jc w:val="center"/>
      </w:pPr>
      <w:r>
        <w:rPr>
          <w:b/>
          <w:bCs/>
          <w:sz w:val="22"/>
          <w:szCs w:val="22"/>
        </w:rPr>
        <w:t xml:space="preserve">Sesión 3 · 18/08/2026 — Unidad 1. La investigación académica en la era de internet</w:t>
      </w:r>
    </w:p>
    <w:p>
      <w:pPr>
        <w:pBdr>
          <w:bottom w:val="single" w:color="BFBFBF" w:sz="6" w:space="1"/>
        </w:pBdr>
        <w:spacing w:after="120" w:before="120"/>
      </w:pPr>
    </w:p>
    <w:p>
      <w:pPr>
        <w:spacing w:after="60" w:before="160"/>
      </w:pPr>
      <w:r>
        <w:rPr>
          <w:b/>
          <w:bCs/>
        </w:rPr>
        <w:t xml:space="preserve">DE QUÉ VA LA UNIDAD</w:t>
      </w:r>
    </w:p>
    <w:p>
      <w:r>
        <w:t xml:space="preserve">Internet no cambió qué es investigar; cambió el cuello de botella. Antes el problema era conseguir fuentes, hoy es descartarlas. La unidad entrena ese descarte.</w:t>
      </w:r>
    </w:p>
    <w:p>
      <w:pPr>
        <w:spacing w:after="60" w:before="160"/>
      </w:pPr>
      <w:r>
        <w:rPr>
          <w:b/>
          <w:bCs/>
        </w:rPr>
        <w:t xml:space="preserve">QUÉ DISTINGUE A UNA FUENTE ACADÉMICA</w:t>
      </w:r>
    </w:p>
    <w:p>
      <w:pPr>
        <w:pStyle w:val="ListParagraph"/>
        <w:numPr>
          <w:ilvl w:val="0"/>
          <w:numId w:val="2"/>
        </w:numPr>
        <w:spacing w:after="60"/>
      </w:pPr>
      <w:r>
        <w:t xml:space="preserve">Autoría identificable, con adscripción institucional verificable.</w:t>
      </w:r>
    </w:p>
    <w:p>
      <w:pPr>
        <w:pStyle w:val="ListParagraph"/>
        <w:numPr>
          <w:ilvl w:val="0"/>
          <w:numId w:val="2"/>
        </w:numPr>
        <w:spacing w:after="60"/>
      </w:pPr>
      <w:r>
        <w:t xml:space="preserve">Revisión por pares o respaldo editorial de una institución académica.</w:t>
      </w:r>
    </w:p>
    <w:p>
      <w:pPr>
        <w:pStyle w:val="ListParagraph"/>
        <w:numPr>
          <w:ilvl w:val="0"/>
          <w:numId w:val="2"/>
        </w:numPr>
        <w:spacing w:after="60"/>
      </w:pPr>
      <w:r>
        <w:t xml:space="preserve">Aparato crítico: cita sus fuentes y permite rastrearlas.</w:t>
      </w:r>
    </w:p>
    <w:p>
      <w:pPr>
        <w:pStyle w:val="ListParagraph"/>
        <w:numPr>
          <w:ilvl w:val="0"/>
          <w:numId w:val="2"/>
        </w:numPr>
        <w:spacing w:after="60"/>
      </w:pPr>
      <w:r>
        <w:t xml:space="preserve">Fecha explícita, porque en ciencia la vigencia es un dato.</w:t>
      </w:r>
    </w:p>
    <w:p>
      <w:r>
        <w:t xml:space="preserve">Una entrada de blog puede ser correcta y aun así no servir como fuente en un artículo de revisión: el criterio no es la verdad del contenido, es la trazabilidad.</w:t>
      </w:r>
    </w:p>
    <w:p>
      <w:pPr>
        <w:spacing w:after="60" w:before="160"/>
      </w:pPr>
      <w:r>
        <w:rPr>
          <w:b/>
          <w:bCs/>
        </w:rPr>
        <w:t xml:space="preserve">DÓNDE BUSCAR</w:t>
      </w:r>
    </w:p>
    <w:p>
      <w:r>
        <w:t xml:space="preserve">La biblioteca digital de la UDLAP da acceso a EBSCO, Springer y otras bases suscritas. Google Scholar sirve para rastrear, pero conviene llegar al texto por la base institucional para tener el PDF completo y la cita bien formada.</w:t>
      </w:r>
    </w:p>
    <w:p>
      <w:pPr>
        <w:pStyle w:val="ListParagraph"/>
        <w:numPr>
          <w:ilvl w:val="0"/>
          <w:numId w:val="2"/>
        </w:numPr>
        <w:spacing w:after="60"/>
      </w:pPr>
      <w:r>
        <w:t xml:space="preserve">Bases suscritas: EBSCOhost, SpringerLink, JSTOR según el área.</w:t>
      </w:r>
    </w:p>
    <w:p>
      <w:pPr>
        <w:pStyle w:val="ListParagraph"/>
        <w:numPr>
          <w:ilvl w:val="0"/>
          <w:numId w:val="2"/>
        </w:numPr>
        <w:spacing w:after="60"/>
      </w:pPr>
      <w:r>
        <w:t xml:space="preserve">Repositorios abiertos: SciELO, Redalyc, DOAJ, arXiv.</w:t>
      </w:r>
    </w:p>
    <w:p>
      <w:pPr>
        <w:pStyle w:val="ListParagraph"/>
        <w:numPr>
          <w:ilvl w:val="0"/>
          <w:numId w:val="2"/>
        </w:numPr>
        <w:spacing w:after="60"/>
      </w:pPr>
      <w:r>
        <w:t xml:space="preserve">Google Scholar como índice, no como fuente final.</w:t>
      </w:r>
    </w:p>
    <w:p>
      <w:pPr>
        <w:spacing w:after="60" w:before="160"/>
      </w:pPr>
      <w:r>
        <w:rPr>
          <w:b/>
          <w:bCs/>
        </w:rPr>
        <w:t xml:space="preserve">LA TAREA DE ESTA UNIDAD</w:t>
      </w:r>
    </w:p>
    <w:p>
      <w:r>
        <w:t xml:space="preserve">Elegir tema del artículo de revisión y armar una bibliografía comentada preliminar de 5 fuentes. Comentada quiere decir que cada entrada lleva dos o tres líneas explicando qué aporta esa fuente a tu tema, no un resumen del texto.</w:t>
      </w:r>
    </w:p>
    <w:p>
      <w:pPr>
        <w:spacing w:after="60" w:before="160"/>
      </w:pPr>
      <w:r>
        <w:rPr>
          <w:b/>
          <w:bCs/>
        </w:rPr>
        <w:t xml:space="preserve">CÓMO ELEGIR TEMA SIN ARREPENTIRTE EN OCTUBRE</w:t>
      </w:r>
    </w:p>
    <w:p>
      <w:pPr>
        <w:pStyle w:val="ListParagraph"/>
        <w:numPr>
          <w:ilvl w:val="0"/>
          <w:numId w:val="2"/>
        </w:numPr>
        <w:spacing w:after="60"/>
      </w:pPr>
      <w:r>
        <w:t xml:space="preserve">Que te interese de verdad: vas a convivir con él quince semanas.</w:t>
      </w:r>
    </w:p>
    <w:p>
      <w:pPr>
        <w:pStyle w:val="ListParagraph"/>
        <w:numPr>
          <w:ilvl w:val="0"/>
          <w:numId w:val="2"/>
        </w:numPr>
        <w:spacing w:after="60"/>
      </w:pPr>
      <w:r>
        <w:t xml:space="preserve">Que esté acotado. «Inteligencia artificial» no es un tema; «sesgo algorítmico en sistemas de admisión universitaria» sí.</w:t>
      </w:r>
    </w:p>
    <w:p>
      <w:pPr>
        <w:pStyle w:val="ListParagraph"/>
        <w:numPr>
          <w:ilvl w:val="0"/>
          <w:numId w:val="2"/>
        </w:numPr>
        <w:spacing w:after="60"/>
      </w:pPr>
      <w:r>
        <w:t xml:space="preserve">Que tenga literatura suficiente. Si no encuentras cinco fuentes buenas ahora, no vas a encontrar veinte después.</w:t>
      </w:r>
    </w:p>
    <w:p>
      <w:pPr>
        <w:pStyle w:val="ListParagraph"/>
        <w:numPr>
          <w:ilvl w:val="0"/>
          <w:numId w:val="2"/>
        </w:numPr>
        <w:spacing w:after="60"/>
      </w:pPr>
      <w:r>
        <w:t xml:space="preserve">Que se inserte en tu disciplina. Eres de Sistemas: aprovéchalo.</w:t>
      </w:r>
    </w:p>
    <w:p>
      <w:pPr>
        <w:spacing w:after="60" w:before="160"/>
      </w:pPr>
      <w:r>
        <w:rPr>
          <w:b/>
          <w:bCs/>
        </w:rPr>
        <w:t xml:space="preserve">FECHAS QUE IMPORTAN</w:t>
      </w:r>
    </w:p>
    <w:p>
      <w:r>
        <w:t xml:space="preserve">Actividad 1, preselección de tema: entrega en Blackboard el viernes 21 de agosto. Actividad 2, selección definitiva: miércoles 2 de septiembre.</w:t>
      </w:r>
    </w:p>
    <w:p>
      <w:pPr>
        <w:pBdr>
          <w:bottom w:val="single" w:color="BFBFBF" w:sz="6" w:space="1"/>
        </w:pBdr>
        <w:spacing w:after="120" w:before="120"/>
      </w:pPr>
    </w:p>
    <w:p/>
    <w:p>
      <w:pPr>
        <w:spacing w:after="160"/>
        <w:jc w:val="center"/>
      </w:pPr>
      <w:r>
        <w:rPr>
          <w:b/>
          <w:bCs/>
          <w:sz w:val="22"/>
          <w:szCs w:val="22"/>
        </w:rPr>
        <w:t xml:space="preserve">Sesión 4 · 20/08/2026 — Unidad 1. Delimitación del tema y bibliografía comentada</w:t>
      </w:r>
    </w:p>
    <w:p>
      <w:pPr>
        <w:pBdr>
          <w:bottom w:val="single" w:color="BFBFBF" w:sz="6" w:space="1"/>
        </w:pBdr>
        <w:spacing w:after="120" w:before="120"/>
      </w:pPr>
    </w:p>
    <w:p>
      <w:pPr>
        <w:spacing w:after="60" w:before="160"/>
      </w:pPr>
      <w:r>
        <w:rPr>
          <w:b/>
          <w:bCs/>
        </w:rPr>
        <w:t xml:space="preserve">DE TEMA A PREGUNTA</w:t>
      </w:r>
    </w:p>
    <w:p>
      <w:r>
        <w:t xml:space="preserve">Un tema es un campo; una pregunta de investigación es una tarea. El artículo de revisión no responde «qué se sabe de X» sino «cómo ha evolucionado el tratamiento de X en la literatura reciente y qué queda sin resolver».</w:t>
      </w:r>
    </w:p>
    <w:p>
      <w:pPr>
        <w:spacing w:after="60" w:before="160"/>
      </w:pPr>
      <w:r>
        <w:rPr>
          <w:b/>
          <w:bCs/>
        </w:rPr>
        <w:t xml:space="preserve">EL EMBUDO</w:t>
      </w:r>
    </w:p>
    <w:p>
      <w:pPr>
        <w:spacing w:after="60"/>
        <w:ind w:left="340"/>
      </w:pPr>
      <w:r>
        <w:t xml:space="preserve">1. Campo — ciberseguridad.</w:t>
      </w:r>
    </w:p>
    <w:p>
      <w:pPr>
        <w:spacing w:after="60"/>
        <w:ind w:left="340"/>
      </w:pPr>
      <w:r>
        <w:t xml:space="preserve">2. Tema — autenticación biométrica.</w:t>
      </w:r>
    </w:p>
    <w:p>
      <w:pPr>
        <w:spacing w:after="60"/>
        <w:ind w:left="340"/>
      </w:pPr>
      <w:r>
        <w:t xml:space="preserve">3. Tema acotado — reconocimiento facial en control de acceso físico.</w:t>
      </w:r>
    </w:p>
    <w:p>
      <w:pPr>
        <w:spacing w:after="60"/>
        <w:ind w:left="340"/>
      </w:pPr>
      <w:r>
        <w:t xml:space="preserve">4. Pregunta — ¿qué limitaciones de precisión y equidad reporta la literatura 2020-2026 en reconocimiento facial para control de acceso?</w:t>
      </w:r>
    </w:p>
    <w:p>
      <w:r>
        <w:t xml:space="preserve">Cada escalón hacia abajo elimina literatura irrelevante. El error típico es quedarse en el escalón 2 y terminar con 400 fuentes inmanejables.</w:t>
      </w:r>
    </w:p>
    <w:p>
      <w:pPr>
        <w:spacing w:after="60" w:before="160"/>
      </w:pPr>
      <w:r>
        <w:rPr>
          <w:b/>
          <w:bCs/>
        </w:rPr>
        <w:t xml:space="preserve">ANATOMÍA DE UNA ENTRADA COMENTADA</w:t>
      </w:r>
    </w:p>
    <w:p>
      <w:r>
        <w:t xml:space="preserve">Referencia completa en APA, seguida de un comentario de 3 a 5 líneas que responda: qué hace el texto, con qué método, y por qué le sirve a tu pregunta.</w:t>
      </w:r>
    </w:p>
    <w:p>
      <w:r>
        <w:t xml:space="preserve">Ejemplo de comentario útil: «Revisa 42 estudios de precisión biométrica entre 2018 y 2024 y documenta una brecha sistemática de error por tono de piel. Me sirve como evidencia de que el problema de equidad está consolidado en la literatura, no es anecdótico.»</w:t>
      </w:r>
    </w:p>
    <w:p>
      <w:r>
        <w:t xml:space="preserve">Ejemplo de comentario inútil: «Habla sobre reconocimiento facial y sus aplicaciones.» Eso no es un comentario, es una paráfrasis del título.</w:t>
      </w:r>
    </w:p>
    <w:p>
      <w:pPr>
        <w:spacing w:after="60" w:before="160"/>
      </w:pPr>
      <w:r>
        <w:rPr>
          <w:b/>
          <w:bCs/>
        </w:rPr>
        <w:t xml:space="preserve">APA EN DOS MINUTOS</w:t>
      </w:r>
    </w:p>
    <w:p>
      <w:pPr>
        <w:pStyle w:val="ListParagraph"/>
        <w:numPr>
          <w:ilvl w:val="0"/>
          <w:numId w:val="2"/>
        </w:numPr>
        <w:spacing w:after="60"/>
      </w:pPr>
      <w:r>
        <w:t xml:space="preserve">Artículo: Apellido, N. (Año). Título del artículo. Nombre de la Revista, vol(núm), pp-pp. https://doi.org/xxx</w:t>
      </w:r>
    </w:p>
    <w:p>
      <w:pPr>
        <w:pStyle w:val="ListParagraph"/>
        <w:numPr>
          <w:ilvl w:val="0"/>
          <w:numId w:val="2"/>
        </w:numPr>
        <w:spacing w:after="60"/>
      </w:pPr>
      <w:r>
        <w:t xml:space="preserve">Libro: Apellido, N. (Año). Título del libro (ed.). Editorial.</w:t>
      </w:r>
    </w:p>
    <w:p>
      <w:pPr>
        <w:pStyle w:val="ListParagraph"/>
        <w:numPr>
          <w:ilvl w:val="0"/>
          <w:numId w:val="2"/>
        </w:numPr>
        <w:spacing w:after="60"/>
      </w:pPr>
      <w:r>
        <w:t xml:space="preserve">Capítulo: Apellido, N. (Año). Título del capítulo. En N. Editor (Ed.), Título del libro (pp. xx-xx). Editorial.</w:t>
      </w:r>
    </w:p>
    <w:p>
      <w:r>
        <w:t xml:space="preserve">Usa un gestor —Zotero o Mendeley— desde hoy. Reformatear 20 referencias a mano en noviembre es tiempo que no vas a tener.</w:t>
      </w:r>
    </w:p>
    <w:p>
      <w:pPr>
        <w:spacing w:after="60" w:before="160"/>
      </w:pPr>
      <w:r>
        <w:rPr>
          <w:b/>
          <w:bCs/>
        </w:rPr>
        <w:t xml:space="preserve">PARA EL VIERNES 21</w:t>
      </w:r>
    </w:p>
    <w:p>
      <w:r>
        <w:t xml:space="preserve">Preselección de tema en Blackboard. Vale 30% del primer parcial.</w:t>
      </w:r>
    </w:p>
    <w:p>
      <w:pPr>
        <w:pBdr>
          <w:bottom w:val="single" w:color="BFBFBF" w:sz="6" w:space="1"/>
        </w:pBdr>
        <w:spacing w:after="120" w:before="120"/>
      </w:pPr>
    </w:p>
    <w:p/>
    <w:p>
      <w:pPr>
        <w:spacing w:after="160"/>
        <w:jc w:val="center"/>
      </w:pPr>
      <w:r>
        <w:rPr>
          <w:b/>
          <w:bCs/>
          <w:sz w:val="22"/>
          <w:szCs w:val="22"/>
        </w:rPr>
        <w:t xml:space="preserve">Sesión 5 · 25/08/2026 — Unidad 1. Evaluación de fuentes y estrategias de búsqueda</w:t>
      </w:r>
    </w:p>
    <w:p>
      <w:pPr>
        <w:pBdr>
          <w:bottom w:val="single" w:color="BFBFBF" w:sz="6" w:space="1"/>
        </w:pBdr>
        <w:spacing w:after="120" w:before="120"/>
      </w:pPr>
    </w:p>
    <w:p>
      <w:pPr>
        <w:spacing w:after="60" w:before="160"/>
      </w:pPr>
      <w:r>
        <w:rPr>
          <w:b/>
          <w:bCs/>
        </w:rPr>
        <w:t xml:space="preserve">BUSCAR ES UNA HABILIDAD TÉCNICA</w:t>
      </w:r>
    </w:p>
    <w:p>
      <w:r>
        <w:t xml:space="preserve">La mayoría de las búsquedas fallidas fallan por la consulta, no por la base. Una consulta académica se construye, no se escribe de corrido.</w:t>
      </w:r>
    </w:p>
    <w:p>
      <w:pPr>
        <w:spacing w:after="60" w:before="160"/>
      </w:pPr>
      <w:r>
        <w:rPr>
          <w:b/>
          <w:bCs/>
        </w:rPr>
        <w:t xml:space="preserve">OPERADORES QUE SÍ SIRVEN</w:t>
      </w:r>
    </w:p>
    <w:p>
      <w:pPr>
        <w:pStyle w:val="ListParagraph"/>
        <w:numPr>
          <w:ilvl w:val="0"/>
          <w:numId w:val="2"/>
        </w:numPr>
        <w:spacing w:after="60"/>
      </w:pPr>
      <w:r>
        <w:t xml:space="preserve">Comillas para frase exacta: "facial recognition" evita resultados donde las dos palabras aparecen separadas.</w:t>
      </w:r>
    </w:p>
    <w:p>
      <w:pPr>
        <w:pStyle w:val="ListParagraph"/>
        <w:numPr>
          <w:ilvl w:val="0"/>
          <w:numId w:val="2"/>
        </w:numPr>
        <w:spacing w:after="60"/>
      </w:pPr>
      <w:r>
        <w:t xml:space="preserve">AND / OR / NOT para combinar: (biometric OR facial) AND bias NOT marketing.</w:t>
      </w:r>
    </w:p>
    <w:p>
      <w:pPr>
        <w:pStyle w:val="ListParagraph"/>
        <w:numPr>
          <w:ilvl w:val="0"/>
          <w:numId w:val="2"/>
        </w:numPr>
        <w:spacing w:after="60"/>
      </w:pPr>
      <w:r>
        <w:t xml:space="preserve">Truncamiento con asterisco: auth* recupera authentication, authorization, authenticate.</w:t>
      </w:r>
    </w:p>
    <w:p>
      <w:pPr>
        <w:pStyle w:val="ListParagraph"/>
        <w:numPr>
          <w:ilvl w:val="0"/>
          <w:numId w:val="2"/>
        </w:numPr>
        <w:spacing w:after="60"/>
      </w:pPr>
      <w:r>
        <w:t xml:space="preserve">Filtros de fecha y de tipo de documento: para un artículo de revisión, últimos 5 a 7 años y solo peer-reviewed.</w:t>
      </w:r>
    </w:p>
    <w:p>
      <w:pPr>
        <w:spacing w:after="60" w:before="160"/>
      </w:pPr>
      <w:r>
        <w:rPr>
          <w:b/>
          <w:bCs/>
        </w:rPr>
        <w:t xml:space="preserve">BUSCAR EN INGLÉS</w:t>
      </w:r>
    </w:p>
    <w:p>
      <w:r>
        <w:t xml:space="preserve">En ingeniería y computación, restringir la búsqueda al español recorta el 90% de la literatura. Busca en inglés aunque escribas en español; citar fuentes en inglés es normal y esperado.</w:t>
      </w:r>
    </w:p>
    <w:p>
      <w:pPr>
        <w:spacing w:after="60" w:before="160"/>
      </w:pPr>
      <w:r>
        <w:rPr>
          <w:b/>
          <w:bCs/>
        </w:rPr>
        <w:t xml:space="preserve">CRITERIOS DE DESCARTE RÁPIDO</w:t>
      </w:r>
    </w:p>
    <w:p>
      <w:pPr>
        <w:spacing w:after="60"/>
        <w:ind w:left="340"/>
      </w:pPr>
      <w:r>
        <w:t xml:space="preserve">1. ¿Tiene DOI o está en una base indexada? Si no, sospecha.</w:t>
      </w:r>
    </w:p>
    <w:p>
      <w:pPr>
        <w:spacing w:after="60"/>
        <w:ind w:left="340"/>
      </w:pPr>
      <w:r>
        <w:t xml:space="preserve">2. ¿La revista existe fuera del sitio que la publica? Cuidado con las revistas depredadoras.</w:t>
      </w:r>
    </w:p>
    <w:p>
      <w:pPr>
        <w:spacing w:after="60"/>
        <w:ind w:left="340"/>
      </w:pPr>
      <w:r>
        <w:t xml:space="preserve">3. ¿El resumen dice qué hicieron y cómo, o solo qué opinan?</w:t>
      </w:r>
    </w:p>
    <w:p>
      <w:pPr>
        <w:spacing w:after="60"/>
        <w:ind w:left="340"/>
      </w:pPr>
      <w:r>
        <w:t xml:space="preserve">4. ¿La fecha es compatible con el estado de la tecnología que discutes?</w:t>
      </w:r>
    </w:p>
    <w:p>
      <w:pPr>
        <w:spacing w:after="60" w:before="160"/>
      </w:pPr>
      <w:r>
        <w:rPr>
          <w:b/>
          <w:bCs/>
        </w:rPr>
        <w:t xml:space="preserve">LECTURA EN TRES PASADAS</w:t>
      </w:r>
    </w:p>
    <w:p>
      <w:r>
        <w:t xml:space="preserve">Primera: título, resumen, conclusiones. Decides si sigue. Segunda: introducción y figuras. Entiendes el aporte. Tercera: método y resultados completos. Solo para las fuentes que de verdad van a estructurar tu artículo, que serán cinco o seis, no treinta.</w:t>
      </w:r>
    </w:p>
    <w:p>
      <w:pPr>
        <w:spacing w:after="60" w:before="160"/>
      </w:pPr>
      <w:r>
        <w:rPr>
          <w:b/>
          <w:bCs/>
        </w:rPr>
        <w:t xml:space="preserve">RECORDATORIO</w:t>
      </w:r>
    </w:p>
    <w:p>
      <w:r>
        <w:t xml:space="preserve">El Centro de Escritura e Integridad Académica (BI 331) da asesoría los martes de 11:30 a 12:55 y los jueves de 13:00 a 13:25.</w:t>
      </w:r>
    </w:p>
    <w:p>
      <w:pPr>
        <w:pBdr>
          <w:bottom w:val="single" w:color="BFBFBF" w:sz="6" w:space="1"/>
        </w:pBdr>
        <w:spacing w:after="120" w:before="120"/>
      </w:pPr>
    </w:p>
    <w:p/>
    <w:p>
      <w:pPr>
        <w:spacing w:after="160"/>
        <w:jc w:val="center"/>
      </w:pPr>
      <w:r>
        <w:rPr>
          <w:b/>
          <w:bCs/>
          <w:sz w:val="22"/>
          <w:szCs w:val="22"/>
        </w:rPr>
        <w:t xml:space="preserve">Sesión 6 · 27/08/2026 — Unidad 1. Cierre: del acopio a la postura propia</w:t>
      </w:r>
    </w:p>
    <w:p>
      <w:pPr>
        <w:pBdr>
          <w:bottom w:val="single" w:color="BFBFBF" w:sz="6" w:space="1"/>
        </w:pBdr>
        <w:spacing w:after="120" w:before="120"/>
      </w:pPr>
    </w:p>
    <w:p>
      <w:pPr>
        <w:spacing w:after="60" w:before="160"/>
      </w:pPr>
      <w:r>
        <w:rPr>
          <w:b/>
          <w:bCs/>
        </w:rPr>
        <w:t xml:space="preserve">EL ERROR DE ACUMULAR</w:t>
      </w:r>
    </w:p>
    <w:p>
      <w:r>
        <w:t xml:space="preserve">Cinco fuentes leídas y relacionadas valen más que treinta descargadas. El artículo de revisión no se mide por cantidad de citas sino por la calidad de las relaciones que estableces entre ellas.</w:t>
      </w:r>
    </w:p>
    <w:p>
      <w:pPr>
        <w:spacing w:after="60" w:before="160"/>
      </w:pPr>
      <w:r>
        <w:rPr>
          <w:b/>
          <w:bCs/>
        </w:rPr>
        <w:t xml:space="preserve">CONSTRUIR UNA POSTURA</w:t>
      </w:r>
    </w:p>
    <w:p>
      <w:r>
        <w:t xml:space="preserve">Tener postura no es opinar. Es afirmar algo sobre el estado de la literatura que se pueda sostener con evidencia: que hay consenso, que hay una disputa, que hay un vacío, que un enfoque desplazó a otro.</w:t>
      </w:r>
    </w:p>
    <w:p>
      <w:pPr>
        <w:pStyle w:val="ListParagraph"/>
        <w:numPr>
          <w:ilvl w:val="0"/>
          <w:numId w:val="2"/>
        </w:numPr>
        <w:spacing w:after="60"/>
      </w:pPr>
      <w:r>
        <w:t xml:space="preserve">Consenso — «la literatura coincide en que X, y difiere solo en el método de medición».</w:t>
      </w:r>
    </w:p>
    <w:p>
      <w:pPr>
        <w:pStyle w:val="ListParagraph"/>
        <w:numPr>
          <w:ilvl w:val="0"/>
          <w:numId w:val="2"/>
        </w:numPr>
        <w:spacing w:after="60"/>
      </w:pPr>
      <w:r>
        <w:t xml:space="preserve">Disputa — «hay dos posiciones incompatibles sobre X, sostenidas por A y por B».</w:t>
      </w:r>
    </w:p>
    <w:p>
      <w:pPr>
        <w:pStyle w:val="ListParagraph"/>
        <w:numPr>
          <w:ilvl w:val="0"/>
          <w:numId w:val="2"/>
        </w:numPr>
        <w:spacing w:after="60"/>
      </w:pPr>
      <w:r>
        <w:t xml:space="preserve">Vacío — «nadie ha estudiado X bajo la condición Y».</w:t>
      </w:r>
    </w:p>
    <w:p>
      <w:pPr>
        <w:pStyle w:val="ListParagraph"/>
        <w:numPr>
          <w:ilvl w:val="0"/>
          <w:numId w:val="2"/>
        </w:numPr>
        <w:spacing w:after="60"/>
      </w:pPr>
      <w:r>
        <w:t xml:space="preserve">Desplazamiento — «hasta 2020 se usaba el enfoque A; desde 2021 domina B, por Z».</w:t>
      </w:r>
    </w:p>
    <w:p>
      <w:r>
        <w:t xml:space="preserve">Cualquiera de esas cuatro formas es una tesis legítima para un artículo de revisión. «X es un tema muy importante» no lo es.</w:t>
      </w:r>
    </w:p>
    <w:p>
      <w:pPr>
        <w:spacing w:after="60" w:before="160"/>
      </w:pPr>
      <w:r>
        <w:rPr>
          <w:b/>
          <w:bCs/>
        </w:rPr>
        <w:t xml:space="preserve">PRIMER MAPA DE TU TEMA</w:t>
      </w:r>
    </w:p>
    <w:p>
      <w:r>
        <w:t xml:space="preserve">Con tus cinco fuentes, dibuja quién dice qué y dónde se tocan. Un diagrama sirve más que una lista: hace visibles las relaciones que después vas a escribir.</w:t>
      </w:r>
    </w:p>
    <w:p>
      <w:pPr>
        <w:spacing w:after="60" w:before="160"/>
      </w:pPr>
      <w:r>
        <w:rPr>
          <w:b/>
          <w:bCs/>
        </w:rPr>
        <w:t xml:space="preserve">LO QUE VIENE</w:t>
      </w:r>
    </w:p>
    <w:p>
      <w:r>
        <w:t xml:space="preserve">La Unidad 2 pasa de buscar a leer críticamente: qué estructura tiene un artículo académico y cómo se desarma para entenderlo.</w:t>
      </w:r>
    </w:p>
    <w:p>
      <w:pPr>
        <w:spacing w:after="60" w:before="160"/>
      </w:pPr>
      <w:r>
        <w:rPr>
          <w:b/>
          <w:bCs/>
        </w:rPr>
        <w:t xml:space="preserve">PENDIENTES</w:t>
      </w:r>
    </w:p>
    <w:p>
      <w:pPr>
        <w:pStyle w:val="ListParagraph"/>
        <w:numPr>
          <w:ilvl w:val="0"/>
          <w:numId w:val="2"/>
        </w:numPr>
        <w:spacing w:after="60"/>
      </w:pPr>
      <w:r>
        <w:t xml:space="preserve">Actividad 2, selección definitiva del tema: miércoles 2 de septiembre, 50% del primer parcial.</w:t>
      </w:r>
    </w:p>
    <w:p>
      <w:pPr>
        <w:pStyle w:val="ListParagraph"/>
        <w:numPr>
          <w:ilvl w:val="0"/>
          <w:numId w:val="2"/>
        </w:numPr>
        <w:spacing w:after="60"/>
      </w:pPr>
      <w:r>
        <w:t xml:space="preserve">Reporte 1 de «Todo lo de cristal» de Rafael Pérez Gay: miércoles 9 de septiembre.</w:t>
      </w:r>
    </w:p>
    <w:p>
      <w:pPr>
        <w:pBdr>
          <w:bottom w:val="single" w:color="BFBFBF" w:sz="6" w:space="1"/>
        </w:pBdr>
        <w:spacing w:after="120" w:before="120"/>
      </w:pPr>
    </w:p>
    <w:p/>
    <w:p>
      <w:pPr>
        <w:spacing w:after="160"/>
        <w:jc w:val="center"/>
      </w:pPr>
      <w:r>
        <w:rPr>
          <w:b/>
          <w:bCs/>
          <w:sz w:val="22"/>
          <w:szCs w:val="22"/>
        </w:rPr>
        <w:t xml:space="preserve">Sesión 7 · 01/09/2026 — Unidad 2. La lectura crítica de artículos académicos y científicos</w:t>
      </w:r>
    </w:p>
    <w:p>
      <w:pPr>
        <w:pBdr>
          <w:bottom w:val="single" w:color="BFBFBF" w:sz="6" w:space="1"/>
        </w:pBdr>
        <w:spacing w:after="120" w:before="120"/>
      </w:pPr>
    </w:p>
    <w:p>
      <w:pPr>
        <w:spacing w:after="60" w:before="160"/>
      </w:pPr>
      <w:r>
        <w:rPr>
          <w:b/>
          <w:bCs/>
        </w:rPr>
        <w:t xml:space="preserve">LEER UN ARTÍCULO NO ES LEER UN LIBRO</w:t>
      </w:r>
    </w:p>
    <w:p>
      <w:r>
        <w:t xml:space="preserve">Un artículo científico tiene una estructura fija porque está diseñado para ser evaluado, no para ser disfrutado. Conocer la estructura permite leerlo en el orden que te conviene, no en el orden en que está impreso.</w:t>
      </w:r>
    </w:p>
    <w:p>
      <w:pPr>
        <w:spacing w:after="60" w:before="160"/>
      </w:pPr>
      <w:r>
        <w:rPr>
          <w:b/>
          <w:bCs/>
        </w:rPr>
        <w:t xml:space="preserve">LA ESTRUCTURA IMRYD</w:t>
      </w:r>
    </w:p>
    <w:p>
      <w:pPr>
        <w:pStyle w:val="ListParagraph"/>
        <w:numPr>
          <w:ilvl w:val="0"/>
          <w:numId w:val="2"/>
        </w:numPr>
        <w:spacing w:after="60"/>
      </w:pPr>
      <w:r>
        <w:t xml:space="preserve">Introducción — qué problema, qué se sabe, qué falta, qué hace este trabajo.</w:t>
      </w:r>
    </w:p>
    <w:p>
      <w:pPr>
        <w:pStyle w:val="ListParagraph"/>
        <w:numPr>
          <w:ilvl w:val="0"/>
          <w:numId w:val="2"/>
        </w:numPr>
        <w:spacing w:after="60"/>
      </w:pPr>
      <w:r>
        <w:t xml:space="preserve">Método — qué hicieron exactamente, de modo que otro pueda repetirlo.</w:t>
      </w:r>
    </w:p>
    <w:p>
      <w:pPr>
        <w:pStyle w:val="ListParagraph"/>
        <w:numPr>
          <w:ilvl w:val="0"/>
          <w:numId w:val="2"/>
        </w:numPr>
        <w:spacing w:after="60"/>
      </w:pPr>
      <w:r>
        <w:t xml:space="preserve">Resultados — qué salió, sin interpretar.</w:t>
      </w:r>
    </w:p>
    <w:p>
      <w:pPr>
        <w:pStyle w:val="ListParagraph"/>
        <w:numPr>
          <w:ilvl w:val="0"/>
          <w:numId w:val="2"/>
        </w:numPr>
        <w:spacing w:after="60"/>
      </w:pPr>
      <w:r>
        <w:t xml:space="preserve">Discusión — qué significa, con qué limitaciones, qué sigue.</w:t>
      </w:r>
    </w:p>
    <w:p>
      <w:r>
        <w:t xml:space="preserve">El resumen es la versión comprimida de esas cuatro partes; las conclusiones no son un resumen, son la respuesta a la pregunta de la introducción.</w:t>
      </w:r>
    </w:p>
    <w:p>
      <w:pPr>
        <w:spacing w:after="60" w:before="160"/>
      </w:pPr>
      <w:r>
        <w:rPr>
          <w:b/>
          <w:bCs/>
        </w:rPr>
        <w:t xml:space="preserve">DÓNDE ESTÁ EL APORTE</w:t>
      </w:r>
    </w:p>
    <w:p>
      <w:r>
        <w:t xml:space="preserve">El aporte casi siempre está en el último párrafo de la introducción, formulado como «en este trabajo proponemos / evaluamos / comparamos». Localizarlo primero ahorra media hora de lectura.</w:t>
      </w:r>
    </w:p>
    <w:p>
      <w:pPr>
        <w:spacing w:after="60" w:before="160"/>
      </w:pPr>
      <w:r>
        <w:rPr>
          <w:b/>
          <w:bCs/>
        </w:rPr>
        <w:t xml:space="preserve">PREGUNTAS DE LECTURA CRÍTICA</w:t>
      </w:r>
    </w:p>
    <w:p>
      <w:pPr>
        <w:spacing w:after="60"/>
        <w:ind w:left="340"/>
      </w:pPr>
      <w:r>
        <w:t xml:space="preserve">1. ¿La pregunta está claramente formulada?</w:t>
      </w:r>
    </w:p>
    <w:p>
      <w:pPr>
        <w:spacing w:after="60"/>
        <w:ind w:left="340"/>
      </w:pPr>
      <w:r>
        <w:t xml:space="preserve">2. ¿El método puede responder esa pregunta, o responde otra?</w:t>
      </w:r>
    </w:p>
    <w:p>
      <w:pPr>
        <w:spacing w:after="60"/>
        <w:ind w:left="340"/>
      </w:pPr>
      <w:r>
        <w:t xml:space="preserve">3. ¿Los datos sostienen las conclusiones o las exceden?</w:t>
      </w:r>
    </w:p>
    <w:p>
      <w:pPr>
        <w:spacing w:after="60"/>
        <w:ind w:left="340"/>
      </w:pPr>
      <w:r>
        <w:t xml:space="preserve">4. ¿Qué limitaciones reconocen y cuáles callan?</w:t>
      </w:r>
    </w:p>
    <w:p>
      <w:pPr>
        <w:spacing w:after="60"/>
        <w:ind w:left="340"/>
      </w:pPr>
      <w:r>
        <w:t xml:space="preserve">5. ¿A quién citan y a quién omiten?</w:t>
      </w:r>
    </w:p>
    <w:p>
      <w:pPr>
        <w:spacing w:after="60" w:before="160"/>
      </w:pPr>
      <w:r>
        <w:rPr>
          <w:b/>
          <w:bCs/>
        </w:rPr>
        <w:t xml:space="preserve">EL ARTÍCULO DE REVISIÓN ES DISTINTO</w:t>
      </w:r>
    </w:p>
    <w:p>
      <w:r>
        <w:t xml:space="preserve">No reporta un experimento propio: reporta el estado de una conversación. Su método es la selección y la organización de las fuentes, y por eso debe explicitarse cómo se eligieron.</w:t>
      </w:r>
    </w:p>
    <w:p>
      <w:pPr>
        <w:spacing w:after="60" w:before="160"/>
      </w:pPr>
      <w:r>
        <w:rPr>
          <w:b/>
          <w:bCs/>
        </w:rPr>
        <w:t xml:space="preserve">TAREA</w:t>
      </w:r>
    </w:p>
    <w:p>
      <w:r>
        <w:t xml:space="preserve">Caracterizar la estructura general del artículo: identificar en dos de tus fuentes cada sección del IMRyD y marcar dónde está el aporte.</w:t>
      </w:r>
    </w:p>
    <w:p>
      <w:pPr>
        <w:pBdr>
          <w:bottom w:val="single" w:color="BFBFBF" w:sz="6" w:space="1"/>
        </w:pBdr>
        <w:spacing w:after="120" w:before="120"/>
      </w:pPr>
    </w:p>
    <w:p/>
    <w:p>
      <w:pPr>
        <w:spacing w:after="160"/>
        <w:jc w:val="center"/>
      </w:pPr>
      <w:r>
        <w:rPr>
          <w:b/>
          <w:bCs/>
          <w:sz w:val="22"/>
          <w:szCs w:val="22"/>
        </w:rPr>
        <w:t xml:space="preserve">Sesión 8 · 03/09/2026 — Unidad 2. Estructura del artículo y matriz de literatura</w:t>
      </w:r>
    </w:p>
    <w:p>
      <w:pPr>
        <w:pBdr>
          <w:bottom w:val="single" w:color="BFBFBF" w:sz="6" w:space="1"/>
        </w:pBdr>
        <w:spacing w:after="120" w:before="120"/>
      </w:pPr>
    </w:p>
    <w:p>
      <w:pPr>
        <w:spacing w:after="60" w:before="160"/>
      </w:pPr>
      <w:r>
        <w:rPr>
          <w:b/>
          <w:bCs/>
        </w:rPr>
        <w:t xml:space="preserve">LA MATRIZ DE REVISIÓN</w:t>
      </w:r>
    </w:p>
    <w:p>
      <w:r>
        <w:t xml:space="preserve">Es una tabla donde cada renglón es una fuente y cada columna una variable que te interesa comparar. Es la herramienta que convierte una pila de PDFs en un argumento.</w:t>
      </w:r>
    </w:p>
    <w:p>
      <w:pPr>
        <w:pStyle w:val="ListParagraph"/>
        <w:numPr>
          <w:ilvl w:val="0"/>
          <w:numId w:val="2"/>
        </w:numPr>
        <w:spacing w:after="60"/>
      </w:pPr>
      <w:r>
        <w:t xml:space="preserve">Columnas típicas: autor y año, pregunta, método, muestra o corpus, hallazgo principal, limitación, relación con tu tema.</w:t>
      </w:r>
    </w:p>
    <w:p>
      <w:r>
        <w:t xml:space="preserve">Cuando la matriz está llena, los patrones saltan solos: ves qué método domina, en qué años se concentra la producción, qué se repite y qué nadie hizo.</w:t>
      </w:r>
    </w:p>
    <w:p>
      <w:pPr>
        <w:spacing w:after="60" w:before="160"/>
      </w:pPr>
      <w:r>
        <w:rPr>
          <w:b/>
          <w:bCs/>
        </w:rPr>
        <w:t xml:space="preserve">DE LA MATRIZ A LOS SUBTEMAS</w:t>
      </w:r>
    </w:p>
    <w:p>
      <w:r>
        <w:t xml:space="preserve">Los subtemas de tu artículo salen de las columnas, no de tu intuición. Si tres fuentes usan un enfoque y dos usan otro, ahí tienes una división natural del cuerpo del texto.</w:t>
      </w:r>
    </w:p>
    <w:p>
      <w:pPr>
        <w:spacing w:after="60" w:before="160"/>
      </w:pPr>
      <w:r>
        <w:rPr>
          <w:b/>
          <w:bCs/>
        </w:rPr>
        <w:t xml:space="preserve">TRES SUBTEMAS, NO MÁS</w:t>
      </w:r>
    </w:p>
    <w:p>
      <w:r>
        <w:t xml:space="preserve">El programa pide proponer tres subtemas a desarrollar. Tres es un buen número: suficiente para mostrar profundidad, manejable para el espacio de un artículo de revisión.</w:t>
      </w:r>
    </w:p>
    <w:p>
      <w:pPr>
        <w:spacing w:after="60" w:before="160"/>
      </w:pPr>
      <w:r>
        <w:rPr>
          <w:b/>
          <w:bCs/>
        </w:rPr>
        <w:t xml:space="preserve">MARCAR MIENTRAS LEES</w:t>
      </w:r>
    </w:p>
    <w:p>
      <w:pPr>
        <w:pStyle w:val="ListParagraph"/>
        <w:numPr>
          <w:ilvl w:val="0"/>
          <w:numId w:val="2"/>
        </w:numPr>
        <w:spacing w:after="60"/>
      </w:pPr>
      <w:r>
        <w:t xml:space="preserve">Subraya solo lo que vas a citar; si subrayas todo, no marcaste nada.</w:t>
      </w:r>
    </w:p>
    <w:p>
      <w:pPr>
        <w:pStyle w:val="ListParagraph"/>
        <w:numPr>
          <w:ilvl w:val="0"/>
          <w:numId w:val="2"/>
        </w:numPr>
        <w:spacing w:after="60"/>
      </w:pPr>
      <w:r>
        <w:t xml:space="preserve">Anota en el margen la función del párrafo, no su contenido: «aquí define», «aquí contradice a Pérez».</w:t>
      </w:r>
    </w:p>
    <w:p>
      <w:pPr>
        <w:pStyle w:val="ListParagraph"/>
        <w:numPr>
          <w:ilvl w:val="0"/>
          <w:numId w:val="2"/>
        </w:numPr>
        <w:spacing w:after="60"/>
      </w:pPr>
      <w:r>
        <w:t xml:space="preserve">Registra la página en el momento; buscarla después cuesta el triple.</w:t>
      </w:r>
    </w:p>
    <w:p>
      <w:pPr>
        <w:spacing w:after="60" w:before="160"/>
      </w:pPr>
      <w:r>
        <w:rPr>
          <w:b/>
          <w:bCs/>
        </w:rPr>
        <w:t xml:space="preserve">AVISO</w:t>
      </w:r>
    </w:p>
    <w:p>
      <w:r>
        <w:t xml:space="preserve">La semana entrante es el primer parcial, el jueves 10 de septiembre. Cubre las Unidades 0, 1 y 2.</w:t>
      </w:r>
    </w:p>
    <w:p>
      <w:pPr>
        <w:pBdr>
          <w:bottom w:val="single" w:color="BFBFBF" w:sz="6" w:space="1"/>
        </w:pBdr>
        <w:spacing w:after="120" w:before="120"/>
      </w:pPr>
    </w:p>
    <w:p/>
    <w:p>
      <w:pPr>
        <w:spacing w:after="160"/>
        <w:jc w:val="center"/>
      </w:pPr>
      <w:r>
        <w:rPr>
          <w:b/>
          <w:bCs/>
          <w:sz w:val="22"/>
          <w:szCs w:val="22"/>
        </w:rPr>
        <w:t xml:space="preserve">Sesión 9 · 08/09/2026 — Unidad 2. Cierre y repaso para el primer parcial</w:t>
      </w:r>
    </w:p>
    <w:p>
      <w:pPr>
        <w:pBdr>
          <w:bottom w:val="single" w:color="BFBFBF" w:sz="6" w:space="1"/>
        </w:pBdr>
        <w:spacing w:after="120" w:before="120"/>
      </w:pPr>
    </w:p>
    <w:p>
      <w:pPr>
        <w:spacing w:after="60" w:before="160"/>
      </w:pPr>
      <w:r>
        <w:rPr>
          <w:b/>
          <w:bCs/>
        </w:rPr>
        <w:t xml:space="preserve">QUÉ SE EVALÚA</w:t>
      </w:r>
    </w:p>
    <w:p>
      <w:r>
        <w:t xml:space="preserve">El primer parcial equivale al 20% de la calificación final y se compone de la prueba de diagnóstico (10%), la preselección de tema (30%), la selección del tema (50%) y el reporte 1 de lectura (10%).</w:t>
      </w:r>
    </w:p>
    <w:p>
      <w:pPr>
        <w:spacing w:after="60" w:before="160"/>
      </w:pPr>
      <w:r>
        <w:rPr>
          <w:b/>
          <w:bCs/>
        </w:rPr>
        <w:t xml:space="preserve">REPASO DE LA UNIDAD 1</w:t>
      </w:r>
    </w:p>
    <w:p>
      <w:pPr>
        <w:pStyle w:val="ListParagraph"/>
        <w:numPr>
          <w:ilvl w:val="0"/>
          <w:numId w:val="2"/>
        </w:numPr>
        <w:spacing w:after="60"/>
      </w:pPr>
      <w:r>
        <w:t xml:space="preserve">Criterios de una fuente académica: autoría, revisión, aparato crítico, fecha.</w:t>
      </w:r>
    </w:p>
    <w:p>
      <w:pPr>
        <w:pStyle w:val="ListParagraph"/>
        <w:numPr>
          <w:ilvl w:val="0"/>
          <w:numId w:val="2"/>
        </w:numPr>
        <w:spacing w:after="60"/>
      </w:pPr>
      <w:r>
        <w:t xml:space="preserve">Estrategias de búsqueda: comillas, booleanos, truncamiento, filtros.</w:t>
      </w:r>
    </w:p>
    <w:p>
      <w:pPr>
        <w:pStyle w:val="ListParagraph"/>
        <w:numPr>
          <w:ilvl w:val="0"/>
          <w:numId w:val="2"/>
        </w:numPr>
        <w:spacing w:after="60"/>
      </w:pPr>
      <w:r>
        <w:t xml:space="preserve">Bibliografía comentada: referencia APA más comentario funcional.</w:t>
      </w:r>
    </w:p>
    <w:p>
      <w:pPr>
        <w:pStyle w:val="ListParagraph"/>
        <w:numPr>
          <w:ilvl w:val="0"/>
          <w:numId w:val="2"/>
        </w:numPr>
        <w:spacing w:after="60"/>
      </w:pPr>
      <w:r>
        <w:t xml:space="preserve">Delimitación por embudo: campo, tema, tema acotado, pregunta.</w:t>
      </w:r>
    </w:p>
    <w:p>
      <w:pPr>
        <w:spacing w:after="60" w:before="160"/>
      </w:pPr>
      <w:r>
        <w:rPr>
          <w:b/>
          <w:bCs/>
        </w:rPr>
        <w:t xml:space="preserve">REPASO DE LA UNIDAD 2</w:t>
      </w:r>
    </w:p>
    <w:p>
      <w:pPr>
        <w:pStyle w:val="ListParagraph"/>
        <w:numPr>
          <w:ilvl w:val="0"/>
          <w:numId w:val="2"/>
        </w:numPr>
        <w:spacing w:after="60"/>
      </w:pPr>
      <w:r>
        <w:t xml:space="preserve">IMRyD y la función de cada sección.</w:t>
      </w:r>
    </w:p>
    <w:p>
      <w:pPr>
        <w:pStyle w:val="ListParagraph"/>
        <w:numPr>
          <w:ilvl w:val="0"/>
          <w:numId w:val="2"/>
        </w:numPr>
        <w:spacing w:after="60"/>
      </w:pPr>
      <w:r>
        <w:t xml:space="preserve">Dónde localizar el aporte de un artículo.</w:t>
      </w:r>
    </w:p>
    <w:p>
      <w:pPr>
        <w:pStyle w:val="ListParagraph"/>
        <w:numPr>
          <w:ilvl w:val="0"/>
          <w:numId w:val="2"/>
        </w:numPr>
        <w:spacing w:after="60"/>
      </w:pPr>
      <w:r>
        <w:t xml:space="preserve">Las cinco preguntas de lectura crítica.</w:t>
      </w:r>
    </w:p>
    <w:p>
      <w:pPr>
        <w:pStyle w:val="ListParagraph"/>
        <w:numPr>
          <w:ilvl w:val="0"/>
          <w:numId w:val="2"/>
        </w:numPr>
        <w:spacing w:after="60"/>
      </w:pPr>
      <w:r>
        <w:t xml:space="preserve">Matriz de revisión de literatura y su uso para derivar subtemas.</w:t>
      </w:r>
    </w:p>
    <w:p>
      <w:pPr>
        <w:spacing w:after="60" w:before="160"/>
      </w:pPr>
      <w:r>
        <w:rPr>
          <w:b/>
          <w:bCs/>
        </w:rPr>
        <w:t xml:space="preserve">LO QUE SUELE FALLAR</w:t>
      </w:r>
    </w:p>
    <w:p>
      <w:r>
        <w:t xml:space="preserve">Confundir tema con pregunta; confundir resumen con comentario; y citar fuentes que no se leyeron más allá del resumen. Los tres son detectables en el texto.</w:t>
      </w:r>
    </w:p>
    <w:p>
      <w:pPr>
        <w:spacing w:after="60" w:before="160"/>
      </w:pPr>
      <w:r>
        <w:rPr>
          <w:b/>
          <w:bCs/>
        </w:rPr>
        <w:t xml:space="preserve">PENDIENTES DE LA SEMANA</w:t>
      </w:r>
    </w:p>
    <w:p>
      <w:pPr>
        <w:pStyle w:val="ListParagraph"/>
        <w:numPr>
          <w:ilvl w:val="0"/>
          <w:numId w:val="2"/>
        </w:numPr>
        <w:spacing w:after="60"/>
      </w:pPr>
      <w:r>
        <w:t xml:space="preserve">Reporte 1 de «Todo lo de cristal»: miércoles 9 de septiembre.</w:t>
      </w:r>
    </w:p>
    <w:p>
      <w:pPr>
        <w:pStyle w:val="ListParagraph"/>
        <w:numPr>
          <w:ilvl w:val="0"/>
          <w:numId w:val="2"/>
        </w:numPr>
        <w:spacing w:after="60"/>
      </w:pPr>
      <w:r>
        <w:t xml:space="preserve">Primer parcial: jueves 10 de septiembre.</w:t>
      </w:r>
    </w:p>
    <w:p>
      <w:pPr>
        <w:pBdr>
          <w:bottom w:val="single" w:color="BFBFBF" w:sz="6" w:space="1"/>
        </w:pBdr>
        <w:spacing w:after="120" w:before="120"/>
      </w:pPr>
    </w:p>
    <w:p/>
    <w:p>
      <w:pPr>
        <w:spacing w:after="160"/>
        <w:jc w:val="center"/>
      </w:pPr>
      <w:r>
        <w:rPr>
          <w:b/>
          <w:bCs/>
          <w:sz w:val="22"/>
          <w:szCs w:val="22"/>
        </w:rPr>
        <w:t xml:space="preserve">Sesión 10 · 10/09/2026 — Primer parcial · Unidades 0, 1 y 2</w:t>
      </w:r>
    </w:p>
    <w:p>
      <w:pPr>
        <w:pBdr>
          <w:bottom w:val="single" w:color="BFBFBF" w:sz="6" w:space="1"/>
        </w:pBdr>
        <w:spacing w:after="120" w:before="120"/>
      </w:pPr>
    </w:p>
    <w:p>
      <w:pPr>
        <w:spacing w:after="60" w:before="160"/>
      </w:pPr>
      <w:r>
        <w:rPr>
          <w:b/>
          <w:bCs/>
        </w:rPr>
        <w:t xml:space="preserve">PRIMER PARCIAL</w:t>
      </w:r>
    </w:p>
    <w:p>
      <w:r>
        <w:t xml:space="preserve">Hoy se aplica el primer parcial, que equivale al 20% de la calificación final y cubre las Unidades 0, 1 y 2.</w:t>
      </w:r>
    </w:p>
    <w:p>
      <w:pPr>
        <w:spacing w:after="60" w:before="160"/>
      </w:pPr>
      <w:r>
        <w:rPr>
          <w:b/>
          <w:bCs/>
        </w:rPr>
        <w:t xml:space="preserve">CONTENIDO EVALUADO</w:t>
      </w:r>
    </w:p>
    <w:p>
      <w:pPr>
        <w:pStyle w:val="ListParagraph"/>
        <w:numPr>
          <w:ilvl w:val="0"/>
          <w:numId w:val="2"/>
        </w:numPr>
        <w:spacing w:after="60"/>
      </w:pPr>
      <w:r>
        <w:t xml:space="preserve">Criterios de identificación y evaluación de fuentes académicas.</w:t>
      </w:r>
    </w:p>
    <w:p>
      <w:pPr>
        <w:pStyle w:val="ListParagraph"/>
        <w:numPr>
          <w:ilvl w:val="0"/>
          <w:numId w:val="2"/>
        </w:numPr>
        <w:spacing w:after="60"/>
      </w:pPr>
      <w:r>
        <w:t xml:space="preserve">Estrategias de búsqueda en bases de datos y repositorios.</w:t>
      </w:r>
    </w:p>
    <w:p>
      <w:pPr>
        <w:pStyle w:val="ListParagraph"/>
        <w:numPr>
          <w:ilvl w:val="0"/>
          <w:numId w:val="2"/>
        </w:numPr>
        <w:spacing w:after="60"/>
      </w:pPr>
      <w:r>
        <w:t xml:space="preserve">Delimitación de tema y formulación de pregunta de investigación.</w:t>
      </w:r>
    </w:p>
    <w:p>
      <w:pPr>
        <w:pStyle w:val="ListParagraph"/>
        <w:numPr>
          <w:ilvl w:val="0"/>
          <w:numId w:val="2"/>
        </w:numPr>
        <w:spacing w:after="60"/>
      </w:pPr>
      <w:r>
        <w:t xml:space="preserve">Bibliografía comentada y formato APA.</w:t>
      </w:r>
    </w:p>
    <w:p>
      <w:pPr>
        <w:pStyle w:val="ListParagraph"/>
        <w:numPr>
          <w:ilvl w:val="0"/>
          <w:numId w:val="2"/>
        </w:numPr>
        <w:spacing w:after="60"/>
      </w:pPr>
      <w:r>
        <w:t xml:space="preserve">Estructura IMRyD y lectura crítica de artículos.</w:t>
      </w:r>
    </w:p>
    <w:p>
      <w:pPr>
        <w:pStyle w:val="ListParagraph"/>
        <w:numPr>
          <w:ilvl w:val="0"/>
          <w:numId w:val="2"/>
        </w:numPr>
        <w:spacing w:after="60"/>
      </w:pPr>
      <w:r>
        <w:t xml:space="preserve">Matriz de revisión de literatura.</w:t>
      </w:r>
    </w:p>
    <w:p>
      <w:pPr>
        <w:spacing w:after="60" w:before="160"/>
      </w:pPr>
      <w:r>
        <w:rPr>
          <w:b/>
          <w:bCs/>
        </w:rPr>
        <w:t xml:space="preserve">ESPACIO PARA EL EXAMEN</w:t>
      </w:r>
    </w:p>
    <w:p>
      <w:pPr>
        <w:spacing w:after="60" w:before="160"/>
      </w:pPr>
      <w:r>
        <w:rPr>
          <w:b/>
          <w:bCs/>
        </w:rPr>
        <w:t xml:space="preserve">LO QUE SIGUE</w:t>
      </w:r>
    </w:p>
    <w:p>
      <w:r>
        <w:t xml:space="preserve">La Unidad 3 entra a las estrategias discursivas para evitar el plagio: cita, paráfrasis, resumen y la construcción de voz propia dentro de un texto lleno de voces ajenas.</w:t>
      </w:r>
    </w:p>
    <w:p>
      <w:pPr>
        <w:pBdr>
          <w:bottom w:val="single" w:color="BFBFBF" w:sz="6" w:space="1"/>
        </w:pBdr>
        <w:spacing w:after="120" w:before="120"/>
      </w:pPr>
    </w:p>
    <w:p/>
    <w:p>
      <w:pPr>
        <w:spacing w:after="160"/>
        <w:jc w:val="center"/>
      </w:pPr>
      <w:r>
        <w:rPr>
          <w:b/>
          <w:bCs/>
          <w:sz w:val="22"/>
          <w:szCs w:val="22"/>
        </w:rPr>
        <w:t xml:space="preserve">Sesión 11 · 15/09/2026 — Unidad 3. Estrategias discursivas para evitar el plagio</w:t>
      </w:r>
    </w:p>
    <w:p>
      <w:pPr>
        <w:pBdr>
          <w:bottom w:val="single" w:color="BFBFBF" w:sz="6" w:space="1"/>
        </w:pBdr>
        <w:spacing w:after="120" w:before="120"/>
      </w:pPr>
    </w:p>
    <w:p>
      <w:pPr>
        <w:spacing w:after="60" w:before="160"/>
      </w:pPr>
      <w:r>
        <w:rPr>
          <w:b/>
          <w:bCs/>
        </w:rPr>
        <w:t xml:space="preserve">EL PROBLEMA REAL</w:t>
      </w:r>
    </w:p>
    <w:p>
      <w:r>
        <w:t xml:space="preserve">Casi nadie plagia por deshonestidad deliberada; se plagia por no saber integrar la voz ajena. Un texto académico está hecho casi todo de ideas de otros: la habilidad consiste en marcar de quién es cada una.</w:t>
      </w:r>
    </w:p>
    <w:p>
      <w:pPr>
        <w:spacing w:after="60" w:before="160"/>
      </w:pPr>
      <w:r>
        <w:rPr>
          <w:b/>
          <w:bCs/>
        </w:rPr>
        <w:t xml:space="preserve">LAS TRES FORMAS DE TRAER A OTRO A TU TEXTO</w:t>
      </w:r>
    </w:p>
    <w:p>
      <w:pPr>
        <w:pStyle w:val="ListParagraph"/>
        <w:numPr>
          <w:ilvl w:val="0"/>
          <w:numId w:val="2"/>
        </w:numPr>
        <w:spacing w:after="60"/>
      </w:pPr>
      <w:r>
        <w:t xml:space="preserve">Cita textual — palabras exactas, entre comillas, con página. Se usa cuando la formulación misma importa.</w:t>
      </w:r>
    </w:p>
    <w:p>
      <w:pPr>
        <w:pStyle w:val="ListParagraph"/>
        <w:numPr>
          <w:ilvl w:val="0"/>
          <w:numId w:val="2"/>
        </w:numPr>
        <w:spacing w:after="60"/>
      </w:pPr>
      <w:r>
        <w:t xml:space="preserve">Paráfrasis — la idea de otro con tu sintaxis y tu léxico, misma extensión, con referencia. Es la forma dominante en el texto académico.</w:t>
      </w:r>
    </w:p>
    <w:p>
      <w:pPr>
        <w:pStyle w:val="ListParagraph"/>
        <w:numPr>
          <w:ilvl w:val="0"/>
          <w:numId w:val="2"/>
        </w:numPr>
        <w:spacing w:after="60"/>
      </w:pPr>
      <w:r>
        <w:t xml:space="preserve">Resumen — la idea de otro comprimida, con referencia. Se usa para dar contexto rápido.</w:t>
      </w:r>
    </w:p>
    <w:p>
      <w:r>
        <w:t xml:space="preserve">Las tres llevan referencia. La diferencia entre paráfrasis y plagio no es la referencia: es que la paráfrasis realmente reescribe. Cambiar tres palabras y dejar la estructura intacta, aun citando, sigue siendo plagio de forma.</w:t>
      </w:r>
    </w:p>
    <w:p>
      <w:pPr>
        <w:spacing w:after="60" w:before="160"/>
      </w:pPr>
      <w:r>
        <w:rPr>
          <w:b/>
          <w:bCs/>
        </w:rPr>
        <w:t xml:space="preserve">PARÁFRASIS BUENA Y MALA</w:t>
      </w:r>
    </w:p>
    <w:p>
      <w:r>
        <w:t xml:space="preserve">Original: «El sesgo algorítmico emerge de datos de entrenamiento que sobrerrepresentan a ciertos grupos demográficos.»</w:t>
      </w:r>
    </w:p>
    <w:p>
      <w:r>
        <w:t xml:space="preserve">Mala: «El sesgo algorítmico surge de datos de entrenamiento que sobrerrepresentan a determinados grupos demográficos (Autor, 2023).» — Es el original con sinónimos.</w:t>
      </w:r>
    </w:p>
    <w:p>
      <w:r>
        <w:t xml:space="preserve">Buena: «Cuando el conjunto con que se entrena un modelo refleja de manera desigual a la población, el sistema hereda esa desigualdad y la reproduce en sus predicciones (Autor, 2023).» — Misma idea, otra arquitectura de oración.</w:t>
      </w:r>
    </w:p>
    <w:p>
      <w:pPr>
        <w:spacing w:after="60" w:before="160"/>
      </w:pPr>
      <w:r>
        <w:rPr>
          <w:b/>
          <w:bCs/>
        </w:rPr>
        <w:t xml:space="preserve">LA UDLAP COMO UNIVERSIDAD LIBRE DE PLAGIO</w:t>
      </w:r>
    </w:p>
    <w:p>
      <w:r>
        <w:t xml:space="preserve">El compromiso institucional implica revisión de coincidencias textuales en las entregas. Reciclar un trabajo propio de otra materia también cuenta como plagio.</w:t>
      </w:r>
    </w:p>
    <w:p>
      <w:pPr>
        <w:spacing w:after="60" w:before="160"/>
      </w:pPr>
      <w:r>
        <w:rPr>
          <w:b/>
          <w:bCs/>
        </w:rPr>
        <w:t xml:space="preserve">PARA ESTA UNIDAD</w:t>
      </w:r>
    </w:p>
    <w:p>
      <w:r>
        <w:t xml:space="preserve">Borrador de la introducción del artículo y ampliación de la bibliografía comentada con 5 fuentes adicionales, para llegar a 10.</w:t>
      </w:r>
    </w:p>
    <w:p>
      <w:pPr>
        <w:pBdr>
          <w:bottom w:val="single" w:color="BFBFBF" w:sz="6" w:space="1"/>
        </w:pBdr>
        <w:spacing w:after="120" w:before="120"/>
      </w:pPr>
    </w:p>
    <w:p/>
    <w:p>
      <w:pPr>
        <w:spacing w:after="160"/>
        <w:jc w:val="center"/>
      </w:pPr>
      <w:r>
        <w:rPr>
          <w:b/>
          <w:bCs/>
          <w:sz w:val="22"/>
          <w:szCs w:val="22"/>
        </w:rPr>
        <w:t xml:space="preserve">Sesión 12 · 17/09/2026 — Unidad 3. Cita, referencia y verbos de reporte</w:t>
      </w:r>
    </w:p>
    <w:p>
      <w:pPr>
        <w:pBdr>
          <w:bottom w:val="single" w:color="BFBFBF" w:sz="6" w:space="1"/>
        </w:pBdr>
        <w:spacing w:after="120" w:before="120"/>
      </w:pPr>
    </w:p>
    <w:p>
      <w:pPr>
        <w:spacing w:after="60" w:before="160"/>
      </w:pPr>
      <w:r>
        <w:rPr>
          <w:b/>
          <w:bCs/>
        </w:rPr>
        <w:t xml:space="preserve">CITA DENTRO DEL TEXTO</w:t>
      </w:r>
    </w:p>
    <w:p>
      <w:pPr>
        <w:pStyle w:val="ListParagraph"/>
        <w:numPr>
          <w:ilvl w:val="0"/>
          <w:numId w:val="2"/>
        </w:numPr>
        <w:spacing w:after="60"/>
      </w:pPr>
      <w:r>
        <w:t xml:space="preserve">Narrativa: «Kirschning (2024) sostiene que…» — el autor es sujeto de tu oración; enfatiza quién lo dice.</w:t>
      </w:r>
    </w:p>
    <w:p>
      <w:pPr>
        <w:pStyle w:val="ListParagraph"/>
        <w:numPr>
          <w:ilvl w:val="0"/>
          <w:numId w:val="2"/>
        </w:numPr>
        <w:spacing w:after="60"/>
      </w:pPr>
      <w:r>
        <w:t xml:space="preserve">Parentética: «…la usabilidad precede a la estética (Kirschning, 2024).» — enfatiza el contenido, no el autor.</w:t>
      </w:r>
    </w:p>
    <w:p>
      <w:r>
        <w:t xml:space="preserve">Alternar las dos formas es lo que da ritmo a un párrafo académico. Un texto con veinte citas parentéticas seguidas se lee como una lista.</w:t>
      </w:r>
    </w:p>
    <w:p>
      <w:pPr>
        <w:spacing w:after="60" w:before="160"/>
      </w:pPr>
      <w:r>
        <w:rPr>
          <w:b/>
          <w:bCs/>
        </w:rPr>
        <w:t xml:space="preserve">VERBOS DE REPORTE: NO SON NEUTROS</w:t>
      </w:r>
    </w:p>
    <w:p>
      <w:pPr>
        <w:pStyle w:val="ListParagraph"/>
        <w:numPr>
          <w:ilvl w:val="0"/>
          <w:numId w:val="2"/>
        </w:numPr>
        <w:spacing w:after="60"/>
      </w:pPr>
      <w:r>
        <w:t xml:space="preserve">Neutros: señala, describe, presenta, reporta.</w:t>
      </w:r>
    </w:p>
    <w:p>
      <w:pPr>
        <w:pStyle w:val="ListParagraph"/>
        <w:numPr>
          <w:ilvl w:val="0"/>
          <w:numId w:val="2"/>
        </w:numPr>
        <w:spacing w:after="60"/>
      </w:pPr>
      <w:r>
        <w:t xml:space="preserve">De acuerdo: demuestra, confirma, establece.</w:t>
      </w:r>
    </w:p>
    <w:p>
      <w:pPr>
        <w:pStyle w:val="ListParagraph"/>
        <w:numPr>
          <w:ilvl w:val="0"/>
          <w:numId w:val="2"/>
        </w:numPr>
        <w:spacing w:after="60"/>
      </w:pPr>
      <w:r>
        <w:t xml:space="preserve">De distancia: afirma, sostiene, alega, sugiere.</w:t>
      </w:r>
    </w:p>
    <w:p>
      <w:pPr>
        <w:pStyle w:val="ListParagraph"/>
        <w:numPr>
          <w:ilvl w:val="0"/>
          <w:numId w:val="2"/>
        </w:numPr>
        <w:spacing w:after="60"/>
      </w:pPr>
      <w:r>
        <w:t xml:space="preserve">De desacuerdo: pasa por alto, omite, sobreestima.</w:t>
      </w:r>
    </w:p>
    <w:p>
      <w:r>
        <w:t xml:space="preserve">Elegir «demuestra» en lugar de «sugiere» es tomar posición. Elige el verbo a conciencia: ahí está buena parte de tu postura.</w:t>
      </w:r>
    </w:p>
    <w:p>
      <w:pPr>
        <w:spacing w:after="60" w:before="160"/>
      </w:pPr>
      <w:r>
        <w:rPr>
          <w:b/>
          <w:bCs/>
        </w:rPr>
        <w:t xml:space="preserve">CITAS DE MÁS DE 40 PALABRAS</w:t>
      </w:r>
    </w:p>
    <w:p>
      <w:r>
        <w:t xml:space="preserve">Van en bloque, sin comillas, con sangría y sin cursivas. Úsalas poco: un artículo de revisión con citas en bloque cada página parece una antología, no un análisis.</w:t>
      </w:r>
    </w:p>
    <w:p>
      <w:pPr>
        <w:spacing w:after="60" w:before="160"/>
      </w:pPr>
      <w:r>
        <w:rPr>
          <w:b/>
          <w:bCs/>
        </w:rPr>
        <w:t xml:space="preserve">REFERENCIAS AL FINAL</w:t>
      </w:r>
    </w:p>
    <w:p>
      <w:r>
        <w:t xml:space="preserve">Orden alfabético, sangría francesa, y correspondencia exacta: todo lo citado en el texto aparece en la lista, y nada en la lista deja de estar citado.</w:t>
      </w:r>
    </w:p>
    <w:p>
      <w:pPr>
        <w:spacing w:after="60" w:before="160"/>
      </w:pPr>
      <w:r>
        <w:rPr>
          <w:b/>
          <w:bCs/>
        </w:rPr>
        <w:t xml:space="preserve">RECORDATORIO</w:t>
      </w:r>
    </w:p>
    <w:p>
      <w:r>
        <w:t xml:space="preserve">Actividad 3, borrador del protocolo y estado de la cuestión: miércoles 23 de septiembre.</w:t>
      </w:r>
    </w:p>
    <w:p>
      <w:pPr>
        <w:pBdr>
          <w:bottom w:val="single" w:color="BFBFBF" w:sz="6" w:space="1"/>
        </w:pBdr>
        <w:spacing w:after="120" w:before="120"/>
      </w:pPr>
    </w:p>
    <w:p/>
    <w:p>
      <w:pPr>
        <w:spacing w:after="160"/>
        <w:jc w:val="center"/>
      </w:pPr>
      <w:r>
        <w:rPr>
          <w:b/>
          <w:bCs/>
          <w:sz w:val="22"/>
          <w:szCs w:val="22"/>
        </w:rPr>
        <w:t xml:space="preserve">Sesión 13 · 22/09/2026 — Unidad 3. El estado de la cuestión</w:t>
      </w:r>
    </w:p>
    <w:p>
      <w:pPr>
        <w:pBdr>
          <w:bottom w:val="single" w:color="BFBFBF" w:sz="6" w:space="1"/>
        </w:pBdr>
        <w:spacing w:after="120" w:before="120"/>
      </w:pPr>
    </w:p>
    <w:p>
      <w:pPr>
        <w:spacing w:after="60" w:before="160"/>
      </w:pPr>
      <w:r>
        <w:rPr>
          <w:b/>
          <w:bCs/>
        </w:rPr>
        <w:t xml:space="preserve">QUÉ ES EL ESTADO DE LA CUESTIÓN</w:t>
      </w:r>
    </w:p>
    <w:p>
      <w:r>
        <w:t xml:space="preserve">Es la sección donde demuestras que sabes qué se ha dicho antes que tú. No es una lista de resúmenes: es una narración de cómo ha evolucionado la conversación sobre tu tema.</w:t>
      </w:r>
    </w:p>
    <w:p>
      <w:pPr>
        <w:spacing w:after="60" w:before="160"/>
      </w:pPr>
      <w:r>
        <w:rPr>
          <w:b/>
          <w:bCs/>
        </w:rPr>
        <w:t xml:space="preserve">LA DIFERENCIA QUE CASI TODOS FALLAN</w:t>
      </w:r>
    </w:p>
    <w:p>
      <w:r>
        <w:t xml:space="preserve">Mal: «Pérez (2020) estudió X. López (2021) estudió Y. García (2022) estudió Z.» — Eso es un catálogo.</w:t>
      </w:r>
    </w:p>
    <w:p>
      <w:r>
        <w:t xml:space="preserve">Bien: «Los primeros trabajos abordaron X desde el rendimiento (Pérez, 2020); a partir de 2021 el foco se desplazó hacia la equidad (López, 2021; García, 2022), sin que ninguno haya integrado ambas dimensiones.» — Eso es un estado de la cuestión: hay cronología, agrupación y un vacío señalado.</w:t>
      </w:r>
    </w:p>
    <w:p>
      <w:pPr>
        <w:spacing w:after="60" w:before="160"/>
      </w:pPr>
      <w:r>
        <w:rPr>
          <w:b/>
          <w:bCs/>
        </w:rPr>
        <w:t xml:space="preserve">CÓMO AGRUPAR LAS FUENTES</w:t>
      </w:r>
    </w:p>
    <w:p>
      <w:pPr>
        <w:pStyle w:val="ListParagraph"/>
        <w:numPr>
          <w:ilvl w:val="0"/>
          <w:numId w:val="2"/>
        </w:numPr>
        <w:spacing w:after="60"/>
      </w:pPr>
      <w:r>
        <w:t xml:space="preserve">Por cronología, cuando hay evolución clara.</w:t>
      </w:r>
    </w:p>
    <w:p>
      <w:pPr>
        <w:pStyle w:val="ListParagraph"/>
        <w:numPr>
          <w:ilvl w:val="0"/>
          <w:numId w:val="2"/>
        </w:numPr>
        <w:spacing w:after="60"/>
      </w:pPr>
      <w:r>
        <w:t xml:space="preserve">Por enfoque teórico o metodológico, cuando hay escuelas.</w:t>
      </w:r>
    </w:p>
    <w:p>
      <w:pPr>
        <w:pStyle w:val="ListParagraph"/>
        <w:numPr>
          <w:ilvl w:val="0"/>
          <w:numId w:val="2"/>
        </w:numPr>
        <w:spacing w:after="60"/>
      </w:pPr>
      <w:r>
        <w:t xml:space="preserve">Por hallazgo, cuando la discusión es sobre resultados contradictorios.</w:t>
      </w:r>
    </w:p>
    <w:p>
      <w:r>
        <w:t xml:space="preserve">Nunca por orden alfabético ni por el orden en que las encontraste.</w:t>
      </w:r>
    </w:p>
    <w:p>
      <w:pPr>
        <w:spacing w:after="60" w:before="160"/>
      </w:pPr>
      <w:r>
        <w:rPr>
          <w:b/>
          <w:bCs/>
        </w:rPr>
        <w:t xml:space="preserve">EL VACÍO ES TU JUSTIFICACIÓN</w:t>
      </w:r>
    </w:p>
    <w:p>
      <w:r>
        <w:t xml:space="preserve">El estado de la cuestión termina apuntando a lo que falta, y eso justifica tu artículo. Si no hay vacío, no hay razón para escribir.</w:t>
      </w:r>
    </w:p>
    <w:p>
      <w:pPr>
        <w:spacing w:after="60" w:before="160"/>
      </w:pPr>
      <w:r>
        <w:rPr>
          <w:b/>
          <w:bCs/>
        </w:rPr>
        <w:t xml:space="preserve">PENDIENTE</w:t>
      </w:r>
    </w:p>
    <w:p>
      <w:r>
        <w:t xml:space="preserve">Borrador del protocolo y estado de la cuestión, miércoles 23 de septiembre, 40% del segundo parcial.</w:t>
      </w:r>
    </w:p>
    <w:p>
      <w:pPr>
        <w:pBdr>
          <w:bottom w:val="single" w:color="BFBFBF" w:sz="6" w:space="1"/>
        </w:pBdr>
        <w:spacing w:after="120" w:before="120"/>
      </w:pPr>
    </w:p>
    <w:p/>
    <w:p>
      <w:pPr>
        <w:spacing w:after="160"/>
        <w:jc w:val="center"/>
      </w:pPr>
      <w:r>
        <w:rPr>
          <w:b/>
          <w:bCs/>
          <w:sz w:val="22"/>
          <w:szCs w:val="22"/>
        </w:rPr>
        <w:t xml:space="preserve">Sesión 14 · 24/09/2026 — Unidad 3. El protocolo de investigación</w:t>
      </w:r>
    </w:p>
    <w:p>
      <w:pPr>
        <w:pBdr>
          <w:bottom w:val="single" w:color="BFBFBF" w:sz="6" w:space="1"/>
        </w:pBdr>
        <w:spacing w:after="120" w:before="120"/>
      </w:pPr>
    </w:p>
    <w:p>
      <w:pPr>
        <w:spacing w:after="60" w:before="160"/>
      </w:pPr>
      <w:r>
        <w:rPr>
          <w:b/>
          <w:bCs/>
        </w:rPr>
        <w:t xml:space="preserve">QUÉ ES UN PROTOCOLO</w:t>
      </w:r>
    </w:p>
    <w:p>
      <w:r>
        <w:t xml:space="preserve">El plan del trabajo antes de escribirlo. Sirve para que tú y tu lector sepan qué vas a hacer, cómo y con qué. Un protocolo honesto ahorra semanas de escritura desperdiciada.</w:t>
      </w:r>
    </w:p>
    <w:p>
      <w:pPr>
        <w:spacing w:after="60" w:before="160"/>
      </w:pPr>
      <w:r>
        <w:rPr>
          <w:b/>
          <w:bCs/>
        </w:rPr>
        <w:t xml:space="preserve">PARTES</w:t>
      </w:r>
    </w:p>
    <w:p>
      <w:pPr>
        <w:spacing w:after="60"/>
        <w:ind w:left="340"/>
      </w:pPr>
      <w:r>
        <w:t xml:space="preserve">1. Título provisional — descriptivo, no ingenioso.</w:t>
      </w:r>
    </w:p>
    <w:p>
      <w:pPr>
        <w:spacing w:after="60"/>
        <w:ind w:left="340"/>
      </w:pPr>
      <w:r>
        <w:t xml:space="preserve">2. Planteamiento del problema — qué pasa y por qué importa.</w:t>
      </w:r>
    </w:p>
    <w:p>
      <w:pPr>
        <w:spacing w:after="60"/>
        <w:ind w:left="340"/>
      </w:pPr>
      <w:r>
        <w:t xml:space="preserve">3. Pregunta de investigación — una, formulada como pregunta.</w:t>
      </w:r>
    </w:p>
    <w:p>
      <w:pPr>
        <w:spacing w:after="60"/>
        <w:ind w:left="340"/>
      </w:pPr>
      <w:r>
        <w:t xml:space="preserve">4. Objetivos — general y específicos, con verbo en infinitivo.</w:t>
      </w:r>
    </w:p>
    <w:p>
      <w:pPr>
        <w:spacing w:after="60"/>
        <w:ind w:left="340"/>
      </w:pPr>
      <w:r>
        <w:t xml:space="preserve">5. Justificación — por qué vale la pena, apoyada en el vacío detectado.</w:t>
      </w:r>
    </w:p>
    <w:p>
      <w:pPr>
        <w:spacing w:after="60"/>
        <w:ind w:left="340"/>
      </w:pPr>
      <w:r>
        <w:t xml:space="preserve">6. Estado de la cuestión — la conversación previa.</w:t>
      </w:r>
    </w:p>
    <w:p>
      <w:pPr>
        <w:spacing w:after="60"/>
        <w:ind w:left="340"/>
      </w:pPr>
      <w:r>
        <w:t xml:space="preserve">7. Metodología — cómo seleccionaste y analizaste las fuentes.</w:t>
      </w:r>
    </w:p>
    <w:p>
      <w:pPr>
        <w:spacing w:after="60"/>
        <w:ind w:left="340"/>
      </w:pPr>
      <w:r>
        <w:t xml:space="preserve">8. Cronograma y referencias.</w:t>
      </w:r>
    </w:p>
    <w:p>
      <w:pPr>
        <w:spacing w:after="60" w:before="160"/>
      </w:pPr>
      <w:r>
        <w:rPr>
          <w:b/>
          <w:bCs/>
        </w:rPr>
        <w:t xml:space="preserve">OBJETIVOS QUE SE PUEDEN CUMPLIR</w:t>
      </w:r>
    </w:p>
    <w:p>
      <w:r>
        <w:t xml:space="preserve">«Analizar» y «comparar» son verificables. «Comprender» y «concientizar» no: nadie puede evaluar si los lograste. Usa verbos que produzcan un resultado visible en el texto.</w:t>
      </w:r>
    </w:p>
    <w:p>
      <w:pPr>
        <w:spacing w:after="60" w:before="160"/>
      </w:pPr>
      <w:r>
        <w:rPr>
          <w:b/>
          <w:bCs/>
        </w:rPr>
        <w:t xml:space="preserve">LA METODOLOGÍA DE UN ARTÍCULO DE REVISIÓN</w:t>
      </w:r>
    </w:p>
    <w:p>
      <w:r>
        <w:t xml:space="preserve">Se explicita: qué bases consultaste, con qué términos, en qué rango de fechas, cuántos resultados obtuviste y con qué criterios descartaste. Eso hace tu revisión reproducible, que es lo que la vuelve académica.</w:t>
      </w:r>
    </w:p>
    <w:p>
      <w:pPr>
        <w:spacing w:after="60" w:before="160"/>
      </w:pPr>
      <w:r>
        <w:rPr>
          <w:b/>
          <w:bCs/>
        </w:rPr>
        <w:t xml:space="preserve">ENTREGAS PRÓXIMAS</w:t>
      </w:r>
    </w:p>
    <w:p>
      <w:pPr>
        <w:pStyle w:val="ListParagraph"/>
        <w:numPr>
          <w:ilvl w:val="0"/>
          <w:numId w:val="2"/>
        </w:numPr>
        <w:spacing w:after="60"/>
      </w:pPr>
      <w:r>
        <w:t xml:space="preserve">Actividad 3, borrador del protocolo: miércoles 23 de septiembre.</w:t>
      </w:r>
    </w:p>
    <w:p>
      <w:pPr>
        <w:pStyle w:val="ListParagraph"/>
        <w:numPr>
          <w:ilvl w:val="0"/>
          <w:numId w:val="2"/>
        </w:numPr>
        <w:spacing w:after="60"/>
      </w:pPr>
      <w:r>
        <w:t xml:space="preserve">Actividad 4, protocolo y estado de la cuestión definitivos: viernes 2 de octubre.</w:t>
      </w:r>
    </w:p>
    <w:p>
      <w:pPr>
        <w:pBdr>
          <w:bottom w:val="single" w:color="BFBFBF" w:sz="6" w:space="1"/>
        </w:pBdr>
        <w:spacing w:after="120" w:before="120"/>
      </w:pPr>
    </w:p>
    <w:p/>
    <w:p>
      <w:pPr>
        <w:spacing w:after="160"/>
        <w:jc w:val="center"/>
      </w:pPr>
      <w:r>
        <w:rPr>
          <w:b/>
          <w:bCs/>
          <w:sz w:val="22"/>
          <w:szCs w:val="22"/>
        </w:rPr>
        <w:t xml:space="preserve">Sesión 15 · 29/09/2026 — Unidad 3. Taller de protocolo y revisión por pares</w:t>
      </w:r>
    </w:p>
    <w:p>
      <w:pPr>
        <w:pBdr>
          <w:bottom w:val="single" w:color="BFBFBF" w:sz="6" w:space="1"/>
        </w:pBdr>
        <w:spacing w:after="120" w:before="120"/>
      </w:pPr>
    </w:p>
    <w:p>
      <w:pPr>
        <w:spacing w:after="60" w:before="160"/>
      </w:pPr>
      <w:r>
        <w:rPr>
          <w:b/>
          <w:bCs/>
        </w:rPr>
        <w:t xml:space="preserve">REVISIÓN POR PARES EN CLASE</w:t>
      </w:r>
    </w:p>
    <w:p>
      <w:r>
        <w:t xml:space="preserve">Vas a leer el borrador de un compañero y a recibir el tuyo comentado. La revisión por pares es una habilidad profesional: se aprende dando retroalimentación, no recibiéndola.</w:t>
      </w:r>
    </w:p>
    <w:p>
      <w:pPr>
        <w:spacing w:after="60" w:before="160"/>
      </w:pPr>
      <w:r>
        <w:rPr>
          <w:b/>
          <w:bCs/>
        </w:rPr>
        <w:t xml:space="preserve">CÓMO DAR RETROALIMENTACIÓN ÚTIL</w:t>
      </w:r>
    </w:p>
    <w:p>
      <w:pPr>
        <w:pStyle w:val="ListParagraph"/>
        <w:numPr>
          <w:ilvl w:val="0"/>
          <w:numId w:val="2"/>
        </w:numPr>
        <w:spacing w:after="60"/>
      </w:pPr>
      <w:r>
        <w:t xml:space="preserve">Sobre el texto, no sobre la persona: «esta oración no deja claro el sujeto», no «escribes confuso».</w:t>
      </w:r>
    </w:p>
    <w:p>
      <w:pPr>
        <w:pStyle w:val="ListParagraph"/>
        <w:numPr>
          <w:ilvl w:val="0"/>
          <w:numId w:val="2"/>
        </w:numPr>
        <w:spacing w:after="60"/>
      </w:pPr>
      <w:r>
        <w:t xml:space="preserve">Específica y localizada: señala el párrafo.</w:t>
      </w:r>
    </w:p>
    <w:p>
      <w:pPr>
        <w:pStyle w:val="ListParagraph"/>
        <w:numPr>
          <w:ilvl w:val="0"/>
          <w:numId w:val="2"/>
        </w:numPr>
        <w:spacing w:after="60"/>
      </w:pPr>
      <w:r>
        <w:t xml:space="preserve">Jerarquizada: primero estructura y argumento, al final ortografía. Corregir comas en un texto que va a reescribirse es tiempo perdido.</w:t>
      </w:r>
    </w:p>
    <w:p>
      <w:pPr>
        <w:pStyle w:val="ListParagraph"/>
        <w:numPr>
          <w:ilvl w:val="0"/>
          <w:numId w:val="2"/>
        </w:numPr>
        <w:spacing w:after="60"/>
      </w:pPr>
      <w:r>
        <w:t xml:space="preserve">Con una pregunta genuina: «¿qué relación tiene este párrafo con tu pregunta?» obliga a pensar más que una corrección.</w:t>
      </w:r>
    </w:p>
    <w:p>
      <w:pPr>
        <w:spacing w:after="60" w:before="160"/>
      </w:pPr>
      <w:r>
        <w:rPr>
          <w:b/>
          <w:bCs/>
        </w:rPr>
        <w:t xml:space="preserve">QUÉ REVISAR EN EL PROTOCOLO DEL COMPAÑERO</w:t>
      </w:r>
    </w:p>
    <w:p>
      <w:pPr>
        <w:spacing w:after="60"/>
        <w:ind w:left="340"/>
      </w:pPr>
      <w:r>
        <w:t xml:space="preserve">1. ¿La pregunta es una pregunta, y es respondible con revisión de literatura?</w:t>
      </w:r>
    </w:p>
    <w:p>
      <w:pPr>
        <w:spacing w:after="60"/>
        <w:ind w:left="340"/>
      </w:pPr>
      <w:r>
        <w:t xml:space="preserve">2. ¿Los objetivos usan verbos verificables?</w:t>
      </w:r>
    </w:p>
    <w:p>
      <w:pPr>
        <w:spacing w:after="60"/>
        <w:ind w:left="340"/>
      </w:pPr>
      <w:r>
        <w:t xml:space="preserve">3. ¿El estado de la cuestión narra o cataloga?</w:t>
      </w:r>
    </w:p>
    <w:p>
      <w:pPr>
        <w:spacing w:after="60"/>
        <w:ind w:left="340"/>
      </w:pPr>
      <w:r>
        <w:t xml:space="preserve">4. ¿Se identifica un vacío, y la justificación se apoya en él?</w:t>
      </w:r>
    </w:p>
    <w:p>
      <w:pPr>
        <w:spacing w:after="60"/>
        <w:ind w:left="340"/>
      </w:pPr>
      <w:r>
        <w:t xml:space="preserve">5. ¿La metodología permitiría a otro repetir la búsqueda?</w:t>
      </w:r>
    </w:p>
    <w:p>
      <w:pPr>
        <w:spacing w:after="60" w:before="160"/>
      </w:pPr>
      <w:r>
        <w:rPr>
          <w:b/>
          <w:bCs/>
        </w:rPr>
        <w:t xml:space="preserve">CÓMO RECIBIRLA</w:t>
      </w:r>
    </w:p>
    <w:p>
      <w:r>
        <w:t xml:space="preserve">No defiendas el texto en el momento. Anota, agradece, y decide después en frío qué incorporas. Si tres lectores tropiezan en el mismo párrafo, el problema es del párrafo.</w:t>
      </w:r>
    </w:p>
    <w:p>
      <w:pPr>
        <w:spacing w:after="60" w:before="160"/>
      </w:pPr>
      <w:r>
        <w:rPr>
          <w:b/>
          <w:bCs/>
        </w:rPr>
        <w:t xml:space="preserve">PENDIENTE</w:t>
      </w:r>
    </w:p>
    <w:p>
      <w:r>
        <w:t xml:space="preserve">Actividad 4, protocolo y estado de la cuestión: viernes 2 de octubre, 50% del segundo parcial.</w:t>
      </w:r>
    </w:p>
    <w:p>
      <w:pPr>
        <w:pBdr>
          <w:bottom w:val="single" w:color="BFBFBF" w:sz="6" w:space="1"/>
        </w:pBdr>
        <w:spacing w:after="120" w:before="120"/>
      </w:pPr>
    </w:p>
    <w:p/>
    <w:p>
      <w:pPr>
        <w:spacing w:after="160"/>
        <w:jc w:val="center"/>
      </w:pPr>
      <w:r>
        <w:rPr>
          <w:b/>
          <w:bCs/>
          <w:sz w:val="22"/>
          <w:szCs w:val="22"/>
        </w:rPr>
        <w:t xml:space="preserve">Sesión 16 · 01/10/2026 — Unidad 3. Cierre: integridad académica e inteligencia artificial</w:t>
      </w:r>
    </w:p>
    <w:p>
      <w:pPr>
        <w:pBdr>
          <w:bottom w:val="single" w:color="BFBFBF" w:sz="6" w:space="1"/>
        </w:pBdr>
        <w:spacing w:after="120" w:before="120"/>
      </w:pPr>
    </w:p>
    <w:p>
      <w:pPr>
        <w:spacing w:after="60" w:before="160"/>
      </w:pPr>
      <w:r>
        <w:rPr>
          <w:b/>
          <w:bCs/>
        </w:rPr>
        <w:t xml:space="preserve">EL TERRENO NUEVO</w:t>
      </w:r>
    </w:p>
    <w:p>
      <w:r>
        <w:t xml:space="preserve">Las herramientas generativas plantean la misma pregunta de siempre en forma nueva: ¿de quién es este texto? La respuesta académica no cambió: si no lo escribiste tú y no lo atribuiste, es plagio.</w:t>
      </w:r>
    </w:p>
    <w:p>
      <w:pPr>
        <w:spacing w:after="60" w:before="160"/>
      </w:pPr>
      <w:r>
        <w:rPr>
          <w:b/>
          <w:bCs/>
        </w:rPr>
        <w:t xml:space="preserve">USOS QUE NO COMPROMETEN LA AUTORÍA</w:t>
      </w:r>
    </w:p>
    <w:p>
      <w:pPr>
        <w:pStyle w:val="ListParagraph"/>
        <w:numPr>
          <w:ilvl w:val="0"/>
          <w:numId w:val="2"/>
        </w:numPr>
        <w:spacing w:after="60"/>
      </w:pPr>
      <w:r>
        <w:t xml:space="preserve">Explorar un tema antes de buscar fuentes reales.</w:t>
      </w:r>
    </w:p>
    <w:p>
      <w:pPr>
        <w:pStyle w:val="ListParagraph"/>
        <w:numPr>
          <w:ilvl w:val="0"/>
          <w:numId w:val="2"/>
        </w:numPr>
        <w:spacing w:after="60"/>
      </w:pPr>
      <w:r>
        <w:t xml:space="preserve">Pedir explicación de un concepto que no entendiste al leer.</w:t>
      </w:r>
    </w:p>
    <w:p>
      <w:pPr>
        <w:pStyle w:val="ListParagraph"/>
        <w:numPr>
          <w:ilvl w:val="0"/>
          <w:numId w:val="2"/>
        </w:numPr>
        <w:spacing w:after="60"/>
      </w:pPr>
      <w:r>
        <w:t xml:space="preserve">Revisar ortografía y gramática de un texto ya escrito por ti.</w:t>
      </w:r>
    </w:p>
    <w:p>
      <w:pPr>
        <w:pStyle w:val="ListParagraph"/>
        <w:numPr>
          <w:ilvl w:val="0"/>
          <w:numId w:val="2"/>
        </w:numPr>
        <w:spacing w:after="60"/>
      </w:pPr>
      <w:r>
        <w:t xml:space="preserve">Discutir la estructura de un argumento que tú formulaste.</w:t>
      </w:r>
    </w:p>
    <w:p>
      <w:pPr>
        <w:spacing w:after="60" w:before="160"/>
      </w:pPr>
      <w:r>
        <w:rPr>
          <w:b/>
          <w:bCs/>
        </w:rPr>
        <w:t xml:space="preserve">USOS QUE SÍ LA COMPROMETEN</w:t>
      </w:r>
    </w:p>
    <w:p>
      <w:pPr>
        <w:pStyle w:val="ListParagraph"/>
        <w:numPr>
          <w:ilvl w:val="0"/>
          <w:numId w:val="2"/>
        </w:numPr>
        <w:spacing w:after="60"/>
      </w:pPr>
      <w:r>
        <w:t xml:space="preserve">Generar párrafos y entregarlos como propios.</w:t>
      </w:r>
    </w:p>
    <w:p>
      <w:pPr>
        <w:pStyle w:val="ListParagraph"/>
        <w:numPr>
          <w:ilvl w:val="0"/>
          <w:numId w:val="2"/>
        </w:numPr>
        <w:spacing w:after="60"/>
      </w:pPr>
      <w:r>
        <w:t xml:space="preserve">Pedir referencias, que con frecuencia son inventadas y no existen.</w:t>
      </w:r>
    </w:p>
    <w:p>
      <w:pPr>
        <w:pStyle w:val="ListParagraph"/>
        <w:numPr>
          <w:ilvl w:val="0"/>
          <w:numId w:val="2"/>
        </w:numPr>
        <w:spacing w:after="60"/>
      </w:pPr>
      <w:r>
        <w:t xml:space="preserve">Traducir un texto ajeno completo y presentarlo como redacción propia.</w:t>
      </w:r>
    </w:p>
    <w:p>
      <w:pPr>
        <w:spacing w:after="60" w:before="160"/>
      </w:pPr>
      <w:r>
        <w:rPr>
          <w:b/>
          <w:bCs/>
        </w:rPr>
        <w:t xml:space="preserve">LA PRUEBA PRÁCTICA</w:t>
      </w:r>
    </w:p>
    <w:p>
      <w:r>
        <w:t xml:space="preserve">Si no puedes explicar en voz alta, sin leer, por qué escribiste una oración y de dónde salió, esa oración no es tuya. Esa es la prueba que aplica cualquier examinador.</w:t>
      </w:r>
    </w:p>
    <w:p>
      <w:pPr>
        <w:spacing w:after="60" w:before="160"/>
      </w:pPr>
      <w:r>
        <w:rPr>
          <w:b/>
          <w:bCs/>
        </w:rPr>
        <w:t xml:space="preserve">CIERRE DE LA UNIDAD 3</w:t>
      </w:r>
    </w:p>
    <w:p>
      <w:r>
        <w:t xml:space="preserve">Con el protocolo entregado, tienes el plan. Las Unidades 4 y 5 son la ejecución: cómo se escribe efectivamente cada sección del artículo de revisión.</w:t>
      </w:r>
    </w:p>
    <w:p>
      <w:pPr>
        <w:spacing w:after="60" w:before="160"/>
      </w:pPr>
      <w:r>
        <w:rPr>
          <w:b/>
          <w:bCs/>
        </w:rPr>
        <w:t xml:space="preserve">PENDIENTES DE LA SEMANA</w:t>
      </w:r>
    </w:p>
    <w:p>
      <w:pPr>
        <w:pStyle w:val="ListParagraph"/>
        <w:numPr>
          <w:ilvl w:val="0"/>
          <w:numId w:val="2"/>
        </w:numPr>
        <w:spacing w:after="60"/>
      </w:pPr>
      <w:r>
        <w:t xml:space="preserve">Actividad 4, protocolo y estado de la cuestión: viernes 2 de octubre.</w:t>
      </w:r>
    </w:p>
    <w:p>
      <w:pPr>
        <w:pStyle w:val="ListParagraph"/>
        <w:numPr>
          <w:ilvl w:val="0"/>
          <w:numId w:val="2"/>
        </w:numPr>
        <w:spacing w:after="60"/>
      </w:pPr>
      <w:r>
        <w:t xml:space="preserve">Reporte 2 del libro del semestre: jueves 8 de octubre.</w:t>
      </w:r>
    </w:p>
    <w:p>
      <w:pPr>
        <w:pStyle w:val="ListParagraph"/>
        <w:numPr>
          <w:ilvl w:val="0"/>
          <w:numId w:val="2"/>
        </w:numPr>
        <w:spacing w:after="60"/>
      </w:pPr>
      <w:r>
        <w:t xml:space="preserve">Segundo parcial: jueves 8 de octubre.</w:t>
      </w:r>
    </w:p>
    <w:p>
      <w:pPr>
        <w:pBdr>
          <w:bottom w:val="single" w:color="BFBFBF" w:sz="6" w:space="1"/>
        </w:pBdr>
        <w:spacing w:after="120" w:before="120"/>
      </w:pPr>
    </w:p>
    <w:p/>
    <w:p>
      <w:pPr>
        <w:spacing w:after="160"/>
        <w:jc w:val="center"/>
      </w:pPr>
      <w:r>
        <w:rPr>
          <w:b/>
          <w:bCs/>
          <w:sz w:val="22"/>
          <w:szCs w:val="22"/>
        </w:rPr>
        <w:t xml:space="preserve">Sesión 17 · 06/10/2026 — Unidad 4. Características textuales del artículo de revisión</w:t>
      </w:r>
    </w:p>
    <w:p>
      <w:pPr>
        <w:pBdr>
          <w:bottom w:val="single" w:color="BFBFBF" w:sz="6" w:space="1"/>
        </w:pBdr>
        <w:spacing w:after="120" w:before="120"/>
      </w:pPr>
    </w:p>
    <w:p>
      <w:pPr>
        <w:spacing w:after="60" w:before="160"/>
      </w:pPr>
      <w:r>
        <w:rPr>
          <w:b/>
          <w:bCs/>
        </w:rPr>
        <w:t xml:space="preserve">QUÉ TIPO DE TEXTO ES</w:t>
      </w:r>
    </w:p>
    <w:p>
      <w:r>
        <w:t xml:space="preserve">Un artículo de revisión sintetiza y evalúa la literatura publicada sobre un problema. No aporta datos nuevos: aporta orden, y ese orden es su contribución original.</w:t>
      </w:r>
    </w:p>
    <w:p>
      <w:pPr>
        <w:spacing w:after="60" w:before="160"/>
      </w:pPr>
      <w:r>
        <w:rPr>
          <w:b/>
          <w:bCs/>
        </w:rPr>
        <w:t xml:space="preserve">RASGOS DE LA ESCRITURA ACADÉMICA</w:t>
      </w:r>
    </w:p>
    <w:p>
      <w:pPr>
        <w:pStyle w:val="ListParagraph"/>
        <w:numPr>
          <w:ilvl w:val="0"/>
          <w:numId w:val="2"/>
        </w:numPr>
        <w:spacing w:after="60"/>
      </w:pPr>
      <w:r>
        <w:t xml:space="preserve">Precisión — un término, un significado, sostenido en todo el texto.</w:t>
      </w:r>
    </w:p>
    <w:p>
      <w:pPr>
        <w:pStyle w:val="ListParagraph"/>
        <w:numPr>
          <w:ilvl w:val="0"/>
          <w:numId w:val="2"/>
        </w:numPr>
        <w:spacing w:after="60"/>
      </w:pPr>
      <w:r>
        <w:t xml:space="preserve">Impersonalidad matizada — se prefiere «este trabajo analiza» a «yo analicé», pero la postura debe ser visible.</w:t>
      </w:r>
    </w:p>
    <w:p>
      <w:pPr>
        <w:pStyle w:val="ListParagraph"/>
        <w:numPr>
          <w:ilvl w:val="0"/>
          <w:numId w:val="2"/>
        </w:numPr>
        <w:spacing w:after="60"/>
      </w:pPr>
      <w:r>
        <w:t xml:space="preserve">Densidad informativa — pocas palabras vacías; cada oración carga contenido.</w:t>
      </w:r>
    </w:p>
    <w:p>
      <w:pPr>
        <w:pStyle w:val="ListParagraph"/>
        <w:numPr>
          <w:ilvl w:val="0"/>
          <w:numId w:val="2"/>
        </w:numPr>
        <w:spacing w:after="60"/>
      </w:pPr>
      <w:r>
        <w:t xml:space="preserve">Cohesión explícita — conectores que marcan la relación lógica entre oraciones.</w:t>
      </w:r>
    </w:p>
    <w:p>
      <w:pPr>
        <w:spacing w:after="60" w:before="160"/>
      </w:pPr>
      <w:r>
        <w:rPr>
          <w:b/>
          <w:bCs/>
        </w:rPr>
        <w:t xml:space="preserve">CONECTORES POR FUNCIÓN</w:t>
      </w:r>
    </w:p>
    <w:p>
      <w:pPr>
        <w:pStyle w:val="ListParagraph"/>
        <w:numPr>
          <w:ilvl w:val="0"/>
          <w:numId w:val="2"/>
        </w:numPr>
        <w:spacing w:after="60"/>
      </w:pPr>
      <w:r>
        <w:t xml:space="preserve">Adición: además, asimismo, del mismo modo.</w:t>
      </w:r>
    </w:p>
    <w:p>
      <w:pPr>
        <w:pStyle w:val="ListParagraph"/>
        <w:numPr>
          <w:ilvl w:val="0"/>
          <w:numId w:val="2"/>
        </w:numPr>
        <w:spacing w:after="60"/>
      </w:pPr>
      <w:r>
        <w:t xml:space="preserve">Contraste: sin embargo, en cambio, no obstante.</w:t>
      </w:r>
    </w:p>
    <w:p>
      <w:pPr>
        <w:pStyle w:val="ListParagraph"/>
        <w:numPr>
          <w:ilvl w:val="0"/>
          <w:numId w:val="2"/>
        </w:numPr>
        <w:spacing w:after="60"/>
      </w:pPr>
      <w:r>
        <w:t xml:space="preserve">Causa: dado que, puesto que, debido a.</w:t>
      </w:r>
    </w:p>
    <w:p>
      <w:pPr>
        <w:pStyle w:val="ListParagraph"/>
        <w:numPr>
          <w:ilvl w:val="0"/>
          <w:numId w:val="2"/>
        </w:numPr>
        <w:spacing w:after="60"/>
      </w:pPr>
      <w:r>
        <w:t xml:space="preserve">Consecuencia: por lo tanto, en consecuencia, de ahí que.</w:t>
      </w:r>
    </w:p>
    <w:p>
      <w:pPr>
        <w:pStyle w:val="ListParagraph"/>
        <w:numPr>
          <w:ilvl w:val="0"/>
          <w:numId w:val="2"/>
        </w:numPr>
        <w:spacing w:after="60"/>
      </w:pPr>
      <w:r>
        <w:t xml:space="preserve">Concesión: aunque, si bien, pese a que.</w:t>
      </w:r>
    </w:p>
    <w:p>
      <w:pPr>
        <w:spacing w:after="60" w:before="160"/>
      </w:pPr>
      <w:r>
        <w:rPr>
          <w:b/>
          <w:bCs/>
        </w:rPr>
        <w:t xml:space="preserve">EL PÁRRAFO ACADÉMICO</w:t>
      </w:r>
    </w:p>
    <w:p>
      <w:r>
        <w:t xml:space="preserve">Oración temática al inicio, desarrollo con evidencia y cita, y cierre que enlaza con el párrafo siguiente. Si el lector puede leer solo la primera oración de cada párrafo y seguir tu argumento, la estructura está bien.</w:t>
      </w:r>
    </w:p>
    <w:p>
      <w:pPr>
        <w:spacing w:after="60" w:before="160"/>
      </w:pPr>
      <w:r>
        <w:rPr>
          <w:b/>
          <w:bCs/>
        </w:rPr>
        <w:t xml:space="preserve">TAREA DE LA UNIDAD</w:t>
      </w:r>
    </w:p>
    <w:p>
      <w:pPr>
        <w:pStyle w:val="ListParagraph"/>
        <w:numPr>
          <w:ilvl w:val="0"/>
          <w:numId w:val="2"/>
        </w:numPr>
        <w:spacing w:after="60"/>
      </w:pPr>
      <w:r>
        <w:t xml:space="preserve">Esquema preliminar del artículo para la tabla de contenidos.</w:t>
      </w:r>
    </w:p>
    <w:p>
      <w:pPr>
        <w:pStyle w:val="ListParagraph"/>
        <w:numPr>
          <w:ilvl w:val="0"/>
          <w:numId w:val="2"/>
        </w:numPr>
        <w:spacing w:after="60"/>
      </w:pPr>
      <w:r>
        <w:t xml:space="preserve">Matriz de revisión de literatura completa.</w:t>
      </w:r>
    </w:p>
    <w:p>
      <w:pPr>
        <w:pStyle w:val="ListParagraph"/>
        <w:numPr>
          <w:ilvl w:val="0"/>
          <w:numId w:val="2"/>
        </w:numPr>
        <w:spacing w:after="60"/>
      </w:pPr>
      <w:r>
        <w:t xml:space="preserve">Borrador de la metodología.</w:t>
      </w:r>
    </w:p>
    <w:p>
      <w:pPr>
        <w:pBdr>
          <w:bottom w:val="single" w:color="BFBFBF" w:sz="6" w:space="1"/>
        </w:pBdr>
        <w:spacing w:after="120" w:before="120"/>
      </w:pPr>
    </w:p>
    <w:p/>
    <w:p>
      <w:pPr>
        <w:spacing w:after="160"/>
        <w:jc w:val="center"/>
      </w:pPr>
      <w:r>
        <w:rPr>
          <w:b/>
          <w:bCs/>
          <w:sz w:val="22"/>
          <w:szCs w:val="22"/>
        </w:rPr>
        <w:t xml:space="preserve">Sesión 18 · 08/10/2026 — Segundo parcial · Unidades 3 y 4</w:t>
      </w:r>
    </w:p>
    <w:p>
      <w:pPr>
        <w:pBdr>
          <w:bottom w:val="single" w:color="BFBFBF" w:sz="6" w:space="1"/>
        </w:pBdr>
        <w:spacing w:after="120" w:before="120"/>
      </w:pPr>
    </w:p>
    <w:p>
      <w:pPr>
        <w:spacing w:after="60" w:before="160"/>
      </w:pPr>
      <w:r>
        <w:rPr>
          <w:b/>
          <w:bCs/>
        </w:rPr>
        <w:t xml:space="preserve">SEGUNDO PARCIAL</w:t>
      </w:r>
    </w:p>
    <w:p>
      <w:r>
        <w:t xml:space="preserve">Hoy se aplica el segundo parcial, que equivale al 20% de la calificación final.</w:t>
      </w:r>
    </w:p>
    <w:p>
      <w:pPr>
        <w:spacing w:after="60" w:before="160"/>
      </w:pPr>
      <w:r>
        <w:rPr>
          <w:b/>
          <w:bCs/>
        </w:rPr>
        <w:t xml:space="preserve">CONTENIDO EVALUADO</w:t>
      </w:r>
    </w:p>
    <w:p>
      <w:pPr>
        <w:pStyle w:val="ListParagraph"/>
        <w:numPr>
          <w:ilvl w:val="0"/>
          <w:numId w:val="2"/>
        </w:numPr>
        <w:spacing w:after="60"/>
      </w:pPr>
      <w:r>
        <w:t xml:space="preserve">Cita, paráfrasis y resumen; diferencia entre paráfrasis legítima y plagio de forma.</w:t>
      </w:r>
    </w:p>
    <w:p>
      <w:pPr>
        <w:pStyle w:val="ListParagraph"/>
        <w:numPr>
          <w:ilvl w:val="0"/>
          <w:numId w:val="2"/>
        </w:numPr>
        <w:spacing w:after="60"/>
      </w:pPr>
      <w:r>
        <w:t xml:space="preserve">Citación en texto narrativa y parentética; verbos de reporte.</w:t>
      </w:r>
    </w:p>
    <w:p>
      <w:pPr>
        <w:pStyle w:val="ListParagraph"/>
        <w:numPr>
          <w:ilvl w:val="0"/>
          <w:numId w:val="2"/>
        </w:numPr>
        <w:spacing w:after="60"/>
      </w:pPr>
      <w:r>
        <w:t xml:space="preserve">Estado de la cuestión: agrupación de fuentes y detección del vacío.</w:t>
      </w:r>
    </w:p>
    <w:p>
      <w:pPr>
        <w:pStyle w:val="ListParagraph"/>
        <w:numPr>
          <w:ilvl w:val="0"/>
          <w:numId w:val="2"/>
        </w:numPr>
        <w:spacing w:after="60"/>
      </w:pPr>
      <w:r>
        <w:t xml:space="preserve">Protocolo de investigación: partes y formulación de objetivos.</w:t>
      </w:r>
    </w:p>
    <w:p>
      <w:pPr>
        <w:pStyle w:val="ListParagraph"/>
        <w:numPr>
          <w:ilvl w:val="0"/>
          <w:numId w:val="2"/>
        </w:numPr>
        <w:spacing w:after="60"/>
      </w:pPr>
      <w:r>
        <w:t xml:space="preserve">Características textuales del artículo de revisión.</w:t>
      </w:r>
    </w:p>
    <w:p>
      <w:pPr>
        <w:spacing w:after="60" w:before="160"/>
      </w:pPr>
      <w:r>
        <w:rPr>
          <w:b/>
          <w:bCs/>
        </w:rPr>
        <w:t xml:space="preserve">ESPACIO PARA EL EXAMEN</w:t>
      </w:r>
    </w:p>
    <w:p>
      <w:pPr>
        <w:spacing w:after="60" w:before="160"/>
      </w:pPr>
      <w:r>
        <w:rPr>
          <w:b/>
          <w:bCs/>
        </w:rPr>
        <w:t xml:space="preserve">PENDIENTE ENTREGADO HOY</w:t>
      </w:r>
    </w:p>
    <w:p>
      <w:r>
        <w:t xml:space="preserve">Reporte 2 de «Todo lo de cristal», 10% del segundo parcial.</w:t>
      </w:r>
    </w:p>
    <w:p>
      <w:pPr>
        <w:spacing w:after="60" w:before="160"/>
      </w:pPr>
      <w:r>
        <w:rPr>
          <w:b/>
          <w:bCs/>
        </w:rPr>
        <w:t xml:space="preserve">LO QUE SIGUE</w:t>
      </w:r>
    </w:p>
    <w:p>
      <w:r>
        <w:t xml:space="preserve">A partir de ahora la clase se vuelve taller: cada sesión se escribe una sección del artículo, y las cinco se suman en el borrador del 30 de octubre.</w:t>
      </w:r>
    </w:p>
    <w:p>
      <w:pPr>
        <w:pBdr>
          <w:bottom w:val="single" w:color="BFBFBF" w:sz="6" w:space="1"/>
        </w:pBdr>
        <w:spacing w:after="120" w:before="120"/>
      </w:pPr>
    </w:p>
    <w:p/>
    <w:p>
      <w:pPr>
        <w:spacing w:after="160"/>
        <w:jc w:val="center"/>
      </w:pPr>
      <w:r>
        <w:rPr>
          <w:b/>
          <w:bCs/>
          <w:sz w:val="22"/>
          <w:szCs w:val="22"/>
        </w:rPr>
        <w:t xml:space="preserve">Sesión 19 · 13/10/2026 — Unidad 4. Materiales y métodos</w:t>
      </w:r>
    </w:p>
    <w:p>
      <w:pPr>
        <w:pBdr>
          <w:bottom w:val="single" w:color="BFBFBF" w:sz="6" w:space="1"/>
        </w:pBdr>
        <w:spacing w:after="120" w:before="120"/>
      </w:pPr>
    </w:p>
    <w:p>
      <w:pPr>
        <w:spacing w:after="60" w:before="160"/>
      </w:pPr>
      <w:r>
        <w:rPr>
          <w:b/>
          <w:bCs/>
        </w:rPr>
        <w:t xml:space="preserve">LA SECCIÓN QUE DA CREDIBILIDAD</w:t>
      </w:r>
    </w:p>
    <w:p>
      <w:r>
        <w:t xml:space="preserve">En un artículo de revisión, materiales y métodos describe cómo encontraste y filtraste la literatura. Es la sección que separa una revisión sistemática de una lista de lecturas personales.</w:t>
      </w:r>
    </w:p>
    <w:p>
      <w:pPr>
        <w:spacing w:after="60" w:before="160"/>
      </w:pPr>
      <w:r>
        <w:rPr>
          <w:b/>
          <w:bCs/>
        </w:rPr>
        <w:t xml:space="preserve">QUÉ DEBE DECIR</w:t>
      </w:r>
    </w:p>
    <w:p>
      <w:pPr>
        <w:spacing w:after="60"/>
        <w:ind w:left="340"/>
      </w:pPr>
      <w:r>
        <w:t xml:space="preserve">1. Bases de datos consultadas y fechas de consulta.</w:t>
      </w:r>
    </w:p>
    <w:p>
      <w:pPr>
        <w:spacing w:after="60"/>
        <w:ind w:left="340"/>
      </w:pPr>
      <w:r>
        <w:t xml:space="preserve">2. Cadenas de búsqueda exactas, con operadores incluidos.</w:t>
      </w:r>
    </w:p>
    <w:p>
      <w:pPr>
        <w:spacing w:after="60"/>
        <w:ind w:left="340"/>
      </w:pPr>
      <w:r>
        <w:t xml:space="preserve">3. Rango temporal y justificación de ese rango.</w:t>
      </w:r>
    </w:p>
    <w:p>
      <w:pPr>
        <w:spacing w:after="60"/>
        <w:ind w:left="340"/>
      </w:pPr>
      <w:r>
        <w:t xml:space="preserve">4. Criterios de inclusión: qué tenía que cumplir una fuente para entrar.</w:t>
      </w:r>
    </w:p>
    <w:p>
      <w:pPr>
        <w:spacing w:after="60"/>
        <w:ind w:left="340"/>
      </w:pPr>
      <w:r>
        <w:t xml:space="preserve">5. Criterios de exclusión: qué la descartaba.</w:t>
      </w:r>
    </w:p>
    <w:p>
      <w:pPr>
        <w:spacing w:after="60"/>
        <w:ind w:left="340"/>
      </w:pPr>
      <w:r>
        <w:t xml:space="preserve">6. Número de resultados en cada etapa del filtrado.</w:t>
      </w:r>
    </w:p>
    <w:p>
      <w:pPr>
        <w:spacing w:after="60" w:before="160"/>
      </w:pPr>
      <w:r>
        <w:rPr>
          <w:b/>
          <w:bCs/>
        </w:rPr>
        <w:t xml:space="preserve">EL DIAGRAMA DE FLUJO</w:t>
      </w:r>
    </w:p>
    <w:p>
      <w:r>
        <w:t xml:space="preserve">Un diagrama que muestre «1.240 resultados iniciales → 180 tras filtro de fecha → 62 tras leer resúmenes → 23 incluidos» comunica en un vistazo el rigor del proceso. Vale más que tres párrafos.</w:t>
      </w:r>
    </w:p>
    <w:p>
      <w:pPr>
        <w:spacing w:after="60" w:before="160"/>
      </w:pPr>
      <w:r>
        <w:rPr>
          <w:b/>
          <w:bCs/>
        </w:rPr>
        <w:t xml:space="preserve">CRITERIOS QUE SE PUEDEN DEFENDER</w:t>
      </w:r>
    </w:p>
    <w:p>
      <w:pPr>
        <w:pStyle w:val="ListParagraph"/>
        <w:numPr>
          <w:ilvl w:val="0"/>
          <w:numId w:val="2"/>
        </w:numPr>
        <w:spacing w:after="60"/>
      </w:pPr>
      <w:r>
        <w:t xml:space="preserve">Inclusión: artículos revisados por pares, publicados entre 2019 y 2026, en español o inglés, que reporten datos empíricos sobre X.</w:t>
      </w:r>
    </w:p>
    <w:p>
      <w:pPr>
        <w:pStyle w:val="ListParagraph"/>
        <w:numPr>
          <w:ilvl w:val="0"/>
          <w:numId w:val="2"/>
        </w:numPr>
        <w:spacing w:after="60"/>
      </w:pPr>
      <w:r>
        <w:t xml:space="preserve">Exclusión: notas de divulgación, actas sin revisión, trabajos que mencionan X sin estudiarlo.</w:t>
      </w:r>
    </w:p>
    <w:p>
      <w:pPr>
        <w:spacing w:after="60" w:before="160"/>
      </w:pPr>
      <w:r>
        <w:rPr>
          <w:b/>
          <w:bCs/>
        </w:rPr>
        <w:t xml:space="preserve">TRABAJO DE HOY</w:t>
      </w:r>
    </w:p>
    <w:p>
      <w:r>
        <w:t xml:space="preserve">Redactar la sección de materiales y métodos. Se integra al borrador del artículo; pueden mostrar avances en clase.</w:t>
      </w:r>
    </w:p>
    <w:p>
      <w:pPr>
        <w:pBdr>
          <w:bottom w:val="single" w:color="BFBFBF" w:sz="6" w:space="1"/>
        </w:pBdr>
        <w:spacing w:after="120" w:before="120"/>
      </w:pPr>
    </w:p>
    <w:p/>
    <w:p>
      <w:pPr>
        <w:spacing w:after="160"/>
        <w:jc w:val="center"/>
      </w:pPr>
      <w:r>
        <w:rPr>
          <w:b/>
          <w:bCs/>
          <w:sz w:val="22"/>
          <w:szCs w:val="22"/>
        </w:rPr>
        <w:t xml:space="preserve">Sesión 20 · 15/10/2026 — Unidad 4. Resultados</w:t>
      </w:r>
    </w:p>
    <w:p>
      <w:pPr>
        <w:pBdr>
          <w:bottom w:val="single" w:color="BFBFBF" w:sz="6" w:space="1"/>
        </w:pBdr>
        <w:spacing w:after="120" w:before="120"/>
      </w:pPr>
    </w:p>
    <w:p>
      <w:pPr>
        <w:spacing w:after="60" w:before="160"/>
      </w:pPr>
      <w:r>
        <w:rPr>
          <w:b/>
          <w:bCs/>
        </w:rPr>
        <w:t xml:space="preserve">QUÉ SON LOS RESULTADOS EN UNA REVISIÓN</w:t>
      </w:r>
    </w:p>
    <w:p>
      <w:r>
        <w:t xml:space="preserve">No son los resultados de los estudios que leíste: son los patrones que encontraste al ponerlos juntos. Ese desplazamiento es el que convierte una recopilación en un aporte.</w:t>
      </w:r>
    </w:p>
    <w:p>
      <w:pPr>
        <w:spacing w:after="60" w:before="160"/>
      </w:pPr>
      <w:r>
        <w:rPr>
          <w:b/>
          <w:bCs/>
        </w:rPr>
        <w:t xml:space="preserve">CÓMO SE ORGANIZAN</w:t>
      </w:r>
    </w:p>
    <w:p>
      <w:pPr>
        <w:pStyle w:val="ListParagraph"/>
        <w:numPr>
          <w:ilvl w:val="0"/>
          <w:numId w:val="2"/>
        </w:numPr>
        <w:spacing w:after="60"/>
      </w:pPr>
      <w:r>
        <w:t xml:space="preserve">Por subtema, siguiendo los tres que propusiste.</w:t>
      </w:r>
    </w:p>
    <w:p>
      <w:pPr>
        <w:pStyle w:val="ListParagraph"/>
        <w:numPr>
          <w:ilvl w:val="0"/>
          <w:numId w:val="2"/>
        </w:numPr>
        <w:spacing w:after="60"/>
      </w:pPr>
      <w:r>
        <w:t xml:space="preserve">Cada subtema abre con el patrón general y luego lo sostiene con fuentes concretas.</w:t>
      </w:r>
    </w:p>
    <w:p>
      <w:pPr>
        <w:pStyle w:val="ListParagraph"/>
        <w:numPr>
          <w:ilvl w:val="0"/>
          <w:numId w:val="2"/>
        </w:numPr>
        <w:spacing w:after="60"/>
      </w:pPr>
      <w:r>
        <w:t xml:space="preserve">Las coincidencias y las contradicciones se reportan por igual; ocultar lo que no encaja es mala práctica.</w:t>
      </w:r>
    </w:p>
    <w:p>
      <w:pPr>
        <w:spacing w:after="60" w:before="160"/>
      </w:pPr>
      <w:r>
        <w:rPr>
          <w:b/>
          <w:bCs/>
        </w:rPr>
        <w:t xml:space="preserve">PRESENTAR SIN INTERPRETAR</w:t>
      </w:r>
    </w:p>
    <w:p>
      <w:r>
        <w:t xml:space="preserve">En resultados se dice «doce de los veintitrés estudios reportan una caída de precisión superior al 15%». La explicación de por qué ocurre va en la discusión. Mantener la frontera hace el texto más creíble, no más frío.</w:t>
      </w:r>
    </w:p>
    <w:p>
      <w:pPr>
        <w:spacing w:after="60" w:before="160"/>
      </w:pPr>
      <w:r>
        <w:rPr>
          <w:b/>
          <w:bCs/>
        </w:rPr>
        <w:t xml:space="preserve">TABLAS Y FIGURAS</w:t>
      </w:r>
    </w:p>
    <w:p>
      <w:pPr>
        <w:pStyle w:val="ListParagraph"/>
        <w:numPr>
          <w:ilvl w:val="0"/>
          <w:numId w:val="2"/>
        </w:numPr>
        <w:spacing w:after="60"/>
      </w:pPr>
      <w:r>
        <w:t xml:space="preserve">Toda tabla y figura se numera, se titula y se menciona en el texto antes de aparecer.</w:t>
      </w:r>
    </w:p>
    <w:p>
      <w:pPr>
        <w:pStyle w:val="ListParagraph"/>
        <w:numPr>
          <w:ilvl w:val="0"/>
          <w:numId w:val="2"/>
        </w:numPr>
        <w:spacing w:after="60"/>
      </w:pPr>
      <w:r>
        <w:t xml:space="preserve">El título de una tabla va arriba; el de una figura, abajo.</w:t>
      </w:r>
    </w:p>
    <w:p>
      <w:pPr>
        <w:pStyle w:val="ListParagraph"/>
        <w:numPr>
          <w:ilvl w:val="0"/>
          <w:numId w:val="2"/>
        </w:numPr>
        <w:spacing w:after="60"/>
      </w:pPr>
      <w:r>
        <w:t xml:space="preserve">Si la tabla repite lo que ya dice el párrafo, sobra una de las dos.</w:t>
      </w:r>
    </w:p>
    <w:p>
      <w:pPr>
        <w:spacing w:after="60" w:before="160"/>
      </w:pPr>
      <w:r>
        <w:rPr>
          <w:b/>
          <w:bCs/>
        </w:rPr>
        <w:t xml:space="preserve">TRABAJO DE HOY</w:t>
      </w:r>
    </w:p>
    <w:p>
      <w:r>
        <w:t xml:space="preserve">Redactar la sección de resultados a partir de tu matriz de literatura, del 9 al 14 de octubre.</w:t>
      </w:r>
    </w:p>
    <w:p>
      <w:pPr>
        <w:pBdr>
          <w:bottom w:val="single" w:color="BFBFBF" w:sz="6" w:space="1"/>
        </w:pBdr>
        <w:spacing w:after="120" w:before="120"/>
      </w:pPr>
    </w:p>
    <w:p/>
    <w:p>
      <w:pPr>
        <w:spacing w:after="160"/>
        <w:jc w:val="center"/>
      </w:pPr>
      <w:r>
        <w:rPr>
          <w:b/>
          <w:bCs/>
          <w:sz w:val="22"/>
          <w:szCs w:val="22"/>
        </w:rPr>
        <w:t xml:space="preserve">Sesión 21 · 20/10/2026 — Unidad 4. Discusión y el modelo argumentativo de Toulmin</w:t>
      </w:r>
    </w:p>
    <w:p>
      <w:pPr>
        <w:pBdr>
          <w:bottom w:val="single" w:color="BFBFBF" w:sz="6" w:space="1"/>
        </w:pBdr>
        <w:spacing w:after="120" w:before="120"/>
      </w:pPr>
    </w:p>
    <w:p>
      <w:pPr>
        <w:spacing w:after="60" w:before="160"/>
      </w:pPr>
      <w:r>
        <w:rPr>
          <w:b/>
          <w:bCs/>
        </w:rPr>
        <w:t xml:space="preserve">EL ESQUEMA DE TOULMIN</w:t>
      </w:r>
    </w:p>
    <w:p>
      <w:r>
        <w:t xml:space="preserve">Toulmin descompone cualquier argumento en piezas identificables. Sirve para escribir mejor y también para desarmar los argumentos ajenos.</w:t>
      </w:r>
    </w:p>
    <w:p>
      <w:pPr>
        <w:pStyle w:val="ListParagraph"/>
        <w:numPr>
          <w:ilvl w:val="0"/>
          <w:numId w:val="2"/>
        </w:numPr>
        <w:spacing w:after="60"/>
      </w:pPr>
      <w:r>
        <w:t xml:space="preserve">Tesis (claim) — lo que afirmas.</w:t>
      </w:r>
    </w:p>
    <w:p>
      <w:pPr>
        <w:pStyle w:val="ListParagraph"/>
        <w:numPr>
          <w:ilvl w:val="0"/>
          <w:numId w:val="2"/>
        </w:numPr>
        <w:spacing w:after="60"/>
      </w:pPr>
      <w:r>
        <w:t xml:space="preserve">Datos (grounds) — la evidencia en que te apoyas.</w:t>
      </w:r>
    </w:p>
    <w:p>
      <w:pPr>
        <w:pStyle w:val="ListParagraph"/>
        <w:numPr>
          <w:ilvl w:val="0"/>
          <w:numId w:val="2"/>
        </w:numPr>
        <w:spacing w:after="60"/>
      </w:pPr>
      <w:r>
        <w:t xml:space="preserve">Garantía (warrant) — el principio que conecta los datos con la tesis.</w:t>
      </w:r>
    </w:p>
    <w:p>
      <w:pPr>
        <w:pStyle w:val="ListParagraph"/>
        <w:numPr>
          <w:ilvl w:val="0"/>
          <w:numId w:val="2"/>
        </w:numPr>
        <w:spacing w:after="60"/>
      </w:pPr>
      <w:r>
        <w:t xml:space="preserve">Respaldo (backing) — lo que sostiene la garantía si alguien la cuestiona.</w:t>
      </w:r>
    </w:p>
    <w:p>
      <w:pPr>
        <w:pStyle w:val="ListParagraph"/>
        <w:numPr>
          <w:ilvl w:val="0"/>
          <w:numId w:val="2"/>
        </w:numPr>
        <w:spacing w:after="60"/>
      </w:pPr>
      <w:r>
        <w:t xml:space="preserve">Matizador (qualifier) — el grado de certeza: «en la mayoría de los casos», «probablemente».</w:t>
      </w:r>
    </w:p>
    <w:p>
      <w:pPr>
        <w:pStyle w:val="ListParagraph"/>
        <w:numPr>
          <w:ilvl w:val="0"/>
          <w:numId w:val="2"/>
        </w:numPr>
        <w:spacing w:after="60"/>
      </w:pPr>
      <w:r>
        <w:t xml:space="preserve">Refutación (rebuttal) — las condiciones bajo las que tu tesis no se sostiene.</w:t>
      </w:r>
    </w:p>
    <w:p>
      <w:pPr>
        <w:spacing w:after="60" w:before="160"/>
      </w:pPr>
      <w:r>
        <w:rPr>
          <w:b/>
          <w:bCs/>
        </w:rPr>
        <w:t xml:space="preserve">UN EJEMPLO DESARMADO</w:t>
      </w:r>
    </w:p>
    <w:p>
      <w:r>
        <w:t xml:space="preserve">Tesis: los sistemas de reconocimiento facial no deberían usarse solos para control de acceso. Datos: doce de veintitrés estudios reportan errores diferenciados por grupo demográfico. Garantía: un sistema de seguridad con error desigual entre grupos es inaceptable. Respaldo: principios de equidad en normativa de protección de datos. Matizador: mientras no se corrija la brecha. Refutación: salvo en entornos controlados con población homogénea y verificación secundaria.</w:t>
      </w:r>
    </w:p>
    <w:p>
      <w:pPr>
        <w:spacing w:after="60" w:before="160"/>
      </w:pPr>
      <w:r>
        <w:rPr>
          <w:b/>
          <w:bCs/>
        </w:rPr>
        <w:t xml:space="preserve">POR QUÉ EL MATIZADOR Y LA REFUTACIÓN SON LOS QUE DAN SERIEDAD</w:t>
      </w:r>
    </w:p>
    <w:p>
      <w:r>
        <w:t xml:space="preserve">Un argumento sin matizador suena a consigna. Incluir las condiciones en que tu tesis fallaría demuestra que consideraste el caso contrario, y eso es exactamente lo que un lector académico busca.</w:t>
      </w:r>
    </w:p>
    <w:p>
      <w:pPr>
        <w:spacing w:after="60" w:before="160"/>
      </w:pPr>
      <w:r>
        <w:rPr>
          <w:b/>
          <w:bCs/>
        </w:rPr>
        <w:t xml:space="preserve">TRABAJO DE HOY</w:t>
      </w:r>
    </w:p>
    <w:p>
      <w:r>
        <w:t xml:space="preserve">Redactar la discusión usando el esquema, del 15 al 21 de octubre.</w:t>
      </w:r>
    </w:p>
    <w:p>
      <w:pPr>
        <w:pBdr>
          <w:bottom w:val="single" w:color="BFBFBF" w:sz="6" w:space="1"/>
        </w:pBdr>
        <w:spacing w:after="120" w:before="120"/>
      </w:pPr>
    </w:p>
    <w:p/>
    <w:p>
      <w:pPr>
        <w:spacing w:after="160"/>
        <w:jc w:val="center"/>
      </w:pPr>
      <w:r>
        <w:rPr>
          <w:b/>
          <w:bCs/>
          <w:sz w:val="22"/>
          <w:szCs w:val="22"/>
        </w:rPr>
        <w:t xml:space="preserve">Sesión 22 · 22/10/2026 — Unidad 4. Resumen, palabras clave e introducción</w:t>
      </w:r>
    </w:p>
    <w:p>
      <w:pPr>
        <w:pBdr>
          <w:bottom w:val="single" w:color="BFBFBF" w:sz="6" w:space="1"/>
        </w:pBdr>
        <w:spacing w:after="120" w:before="120"/>
      </w:pPr>
    </w:p>
    <w:p>
      <w:pPr>
        <w:spacing w:after="60" w:before="160"/>
      </w:pPr>
      <w:r>
        <w:rPr>
          <w:b/>
          <w:bCs/>
        </w:rPr>
        <w:t xml:space="preserve">POR QUÉ SE ESCRIBEN AL FINAL</w:t>
      </w:r>
    </w:p>
    <w:p>
      <w:r>
        <w:t xml:space="preserve">El resumen y la introducción prometen lo que el texto entrega. Escribirlos primero garantiza que prometan otra cosa. Se redactan cuando el cuerpo ya está.</w:t>
      </w:r>
    </w:p>
    <w:p>
      <w:pPr>
        <w:spacing w:after="60" w:before="160"/>
      </w:pPr>
      <w:r>
        <w:rPr>
          <w:b/>
          <w:bCs/>
        </w:rPr>
        <w:t xml:space="preserve">EL RESUMEN</w:t>
      </w:r>
    </w:p>
    <w:p>
      <w:r>
        <w:t xml:space="preserve">Entre 150 y 250 palabras, un solo párrafo, sin citas. Contiene: contexto en una o dos oraciones, objetivo, método, principal hallazgo y conclusión. Cada oración hace un trabajo distinto; no hay espacio para relleno.</w:t>
      </w:r>
    </w:p>
    <w:p>
      <w:pPr>
        <w:spacing w:after="60" w:before="160"/>
      </w:pPr>
      <w:r>
        <w:rPr>
          <w:b/>
          <w:bCs/>
        </w:rPr>
        <w:t xml:space="preserve">PALABRAS CLAVE</w:t>
      </w:r>
    </w:p>
    <w:p>
      <w:pPr>
        <w:pStyle w:val="ListParagraph"/>
        <w:numPr>
          <w:ilvl w:val="0"/>
          <w:numId w:val="2"/>
        </w:numPr>
        <w:spacing w:after="60"/>
      </w:pPr>
      <w:r>
        <w:t xml:space="preserve">Entre tres y seis, que no repitan literalmente el título.</w:t>
      </w:r>
    </w:p>
    <w:p>
      <w:pPr>
        <w:pStyle w:val="ListParagraph"/>
        <w:numPr>
          <w:ilvl w:val="0"/>
          <w:numId w:val="2"/>
        </w:numPr>
        <w:spacing w:after="60"/>
      </w:pPr>
      <w:r>
        <w:t xml:space="preserve">Términos que alguien realmente escribiría al buscar tu trabajo.</w:t>
      </w:r>
    </w:p>
    <w:p>
      <w:pPr>
        <w:pStyle w:val="ListParagraph"/>
        <w:numPr>
          <w:ilvl w:val="0"/>
          <w:numId w:val="2"/>
        </w:numPr>
        <w:spacing w:after="60"/>
      </w:pPr>
      <w:r>
        <w:t xml:space="preserve">De preferencia tomados de un tesauro del área, no inventados.</w:t>
      </w:r>
    </w:p>
    <w:p>
      <w:pPr>
        <w:spacing w:after="60" w:before="160"/>
      </w:pPr>
      <w:r>
        <w:rPr>
          <w:b/>
          <w:bCs/>
        </w:rPr>
        <w:t xml:space="preserve">LA INTRODUCCIÓN Y EL EMBUDO</w:t>
      </w:r>
    </w:p>
    <w:p>
      <w:pPr>
        <w:spacing w:after="60"/>
        <w:ind w:left="340"/>
      </w:pPr>
      <w:r>
        <w:t xml:space="preserve">1. Contexto amplio: por qué el tema importa.</w:t>
      </w:r>
    </w:p>
    <w:p>
      <w:pPr>
        <w:spacing w:after="60"/>
        <w:ind w:left="340"/>
      </w:pPr>
      <w:r>
        <w:t xml:space="preserve">2. Estrechamiento: qué se sabe, apoyado en literatura.</w:t>
      </w:r>
    </w:p>
    <w:p>
      <w:pPr>
        <w:spacing w:after="60"/>
        <w:ind w:left="340"/>
      </w:pPr>
      <w:r>
        <w:t xml:space="preserve">3. Vacío: qué no se ha resuelto.</w:t>
      </w:r>
    </w:p>
    <w:p>
      <w:pPr>
        <w:spacing w:after="60"/>
        <w:ind w:left="340"/>
      </w:pPr>
      <w:r>
        <w:t xml:space="preserve">4. Propósito: qué hace este artículo.</w:t>
      </w:r>
    </w:p>
    <w:p>
      <w:pPr>
        <w:spacing w:after="60"/>
        <w:ind w:left="340"/>
      </w:pPr>
      <w:r>
        <w:t xml:space="preserve">5. Estructura: cómo está organizado el texto.</w:t>
      </w:r>
    </w:p>
    <w:p>
      <w:r>
        <w:t xml:space="preserve">Los cinco pasos en ese orden. El error más común es empezar demasiado arriba: una introducción que arranca con «desde el inicio de los tiempos, el ser humano…» desperdicia el párrafo que más se lee.</w:t>
      </w:r>
    </w:p>
    <w:p>
      <w:pPr>
        <w:spacing w:after="60" w:before="160"/>
      </w:pPr>
      <w:r>
        <w:rPr>
          <w:b/>
          <w:bCs/>
        </w:rPr>
        <w:t xml:space="preserve">TRABAJO DE HOY</w:t>
      </w:r>
    </w:p>
    <w:p>
      <w:r>
        <w:t xml:space="preserve">Redactar resumen, palabras clave e introducción, del 22 al 26 de octubre.</w:t>
      </w:r>
    </w:p>
    <w:p>
      <w:pPr>
        <w:pBdr>
          <w:bottom w:val="single" w:color="BFBFBF" w:sz="6" w:space="1"/>
        </w:pBdr>
        <w:spacing w:after="120" w:before="120"/>
      </w:pPr>
    </w:p>
    <w:p/>
    <w:p>
      <w:pPr>
        <w:spacing w:after="160"/>
        <w:jc w:val="center"/>
      </w:pPr>
      <w:r>
        <w:rPr>
          <w:b/>
          <w:bCs/>
          <w:sz w:val="22"/>
          <w:szCs w:val="22"/>
        </w:rPr>
        <w:t xml:space="preserve">Sesión 23 · 27/10/2026 — Unidad 5. Conclusiones, anexos y armado del borrador</w:t>
      </w:r>
    </w:p>
    <w:p>
      <w:pPr>
        <w:pBdr>
          <w:bottom w:val="single" w:color="BFBFBF" w:sz="6" w:space="1"/>
        </w:pBdr>
        <w:spacing w:after="120" w:before="120"/>
      </w:pPr>
    </w:p>
    <w:p>
      <w:pPr>
        <w:spacing w:after="60" w:before="160"/>
      </w:pPr>
      <w:r>
        <w:rPr>
          <w:b/>
          <w:bCs/>
        </w:rPr>
        <w:t xml:space="preserve">CONCLUSIONES QUE CONCLUYEN</w:t>
      </w:r>
    </w:p>
    <w:p>
      <w:r>
        <w:t xml:space="preserve">Una conclusión no resume: responde. Vuelve a la pregunta de la introducción y la contesta con lo que el cuerpo demostró. Si tu conclusión podría escribirse sin haber hecho la revisión, no es una conclusión.</w:t>
      </w:r>
    </w:p>
    <w:p>
      <w:pPr>
        <w:spacing w:after="60" w:before="160"/>
      </w:pPr>
      <w:r>
        <w:rPr>
          <w:b/>
          <w:bCs/>
        </w:rPr>
        <w:t xml:space="preserve">ESTRUCTURA DE LA SECCIÓN</w:t>
      </w:r>
    </w:p>
    <w:p>
      <w:pPr>
        <w:spacing w:after="60"/>
        <w:ind w:left="340"/>
      </w:pPr>
      <w:r>
        <w:t xml:space="preserve">1. Respuesta directa a la pregunta de investigación.</w:t>
      </w:r>
    </w:p>
    <w:p>
      <w:pPr>
        <w:spacing w:after="60"/>
        <w:ind w:left="340"/>
      </w:pPr>
      <w:r>
        <w:t xml:space="preserve">2. Aportes concretos del trabajo.</w:t>
      </w:r>
    </w:p>
    <w:p>
      <w:pPr>
        <w:spacing w:after="60"/>
        <w:ind w:left="340"/>
      </w:pPr>
      <w:r>
        <w:t xml:space="preserve">3. Limitaciones reconocidas honestamente.</w:t>
      </w:r>
    </w:p>
    <w:p>
      <w:pPr>
        <w:spacing w:after="60"/>
        <w:ind w:left="340"/>
      </w:pPr>
      <w:r>
        <w:t xml:space="preserve">4. Líneas de investigación que quedan abiertas.</w:t>
      </w:r>
    </w:p>
    <w:p>
      <w:pPr>
        <w:spacing w:after="60" w:before="160"/>
      </w:pPr>
      <w:r>
        <w:rPr>
          <w:b/>
          <w:bCs/>
        </w:rPr>
        <w:t xml:space="preserve">SOBRE RECONOCER LIMITACIONES</w:t>
      </w:r>
    </w:p>
    <w:p>
      <w:r>
        <w:t xml:space="preserve">Declarar que tu revisión se limitó a dos bases de datos y a textos en dos idiomas no debilita el trabajo: lo delimita. Lo que debilita es que el lector descubra la limitación por su cuenta.</w:t>
      </w:r>
    </w:p>
    <w:p>
      <w:pPr>
        <w:spacing w:after="60" w:before="160"/>
      </w:pPr>
      <w:r>
        <w:rPr>
          <w:b/>
          <w:bCs/>
        </w:rPr>
        <w:t xml:space="preserve">ANEXOS</w:t>
      </w:r>
    </w:p>
    <w:p>
      <w:pPr>
        <w:pStyle w:val="ListParagraph"/>
        <w:numPr>
          <w:ilvl w:val="0"/>
          <w:numId w:val="2"/>
        </w:numPr>
        <w:spacing w:after="60"/>
      </w:pPr>
      <w:r>
        <w:t xml:space="preserve">Van al final, numerados, y solo si el texto los menciona.</w:t>
      </w:r>
    </w:p>
    <w:p>
      <w:pPr>
        <w:pStyle w:val="ListParagraph"/>
        <w:numPr>
          <w:ilvl w:val="0"/>
          <w:numId w:val="2"/>
        </w:numPr>
        <w:spacing w:after="60"/>
      </w:pPr>
      <w:r>
        <w:t xml:space="preserve">Sirven para la cadena de búsqueda completa, la matriz de literatura extendida o tablas largas.</w:t>
      </w:r>
    </w:p>
    <w:p>
      <w:pPr>
        <w:pStyle w:val="ListParagraph"/>
        <w:numPr>
          <w:ilvl w:val="0"/>
          <w:numId w:val="2"/>
        </w:numPr>
        <w:spacing w:after="60"/>
      </w:pPr>
      <w:r>
        <w:t xml:space="preserve">No son un basurero de material que no supiste dónde poner.</w:t>
      </w:r>
    </w:p>
    <w:p>
      <w:pPr>
        <w:spacing w:after="60" w:before="160"/>
      </w:pPr>
      <w:r>
        <w:rPr>
          <w:b/>
          <w:bCs/>
        </w:rPr>
        <w:t xml:space="preserve">ARMADO DEL BORRADOR</w:t>
      </w:r>
    </w:p>
    <w:p>
      <w:r>
        <w:t xml:space="preserve">Las cinco secuencias de la Actividad 5 se suman en un solo documento. Revisa que la numeración, las citas y las referencias sean coherentes entre secciones escritas en semanas distintas: ahí es donde aparecen las inconsistencias.</w:t>
      </w:r>
    </w:p>
    <w:p>
      <w:pPr>
        <w:spacing w:after="60" w:before="160"/>
      </w:pPr>
      <w:r>
        <w:rPr>
          <w:b/>
          <w:bCs/>
        </w:rPr>
        <w:t xml:space="preserve">FECHA</w:t>
      </w:r>
    </w:p>
    <w:p>
      <w:r>
        <w:t xml:space="preserve">Borrador del artículo de revisión: viernes 30 de octubre, 90% del tercer parcial.</w:t>
      </w:r>
    </w:p>
    <w:p>
      <w:pPr>
        <w:pBdr>
          <w:bottom w:val="single" w:color="BFBFBF" w:sz="6" w:space="1"/>
        </w:pBdr>
        <w:spacing w:after="120" w:before="120"/>
      </w:pPr>
    </w:p>
    <w:p/>
    <w:p>
      <w:pPr>
        <w:spacing w:after="160"/>
        <w:jc w:val="center"/>
      </w:pPr>
      <w:r>
        <w:rPr>
          <w:b/>
          <w:bCs/>
          <w:sz w:val="22"/>
          <w:szCs w:val="22"/>
        </w:rPr>
        <w:t xml:space="preserve">Sesión 24 · 29/10/2026 — Unidad 5. Pragmadialéctica y revisión integral del borrador</w:t>
      </w:r>
    </w:p>
    <w:p>
      <w:pPr>
        <w:pBdr>
          <w:bottom w:val="single" w:color="BFBFBF" w:sz="6" w:space="1"/>
        </w:pBdr>
        <w:spacing w:after="120" w:before="120"/>
      </w:pPr>
    </w:p>
    <w:p>
      <w:pPr>
        <w:spacing w:after="60" w:before="160"/>
      </w:pPr>
      <w:r>
        <w:rPr>
          <w:b/>
          <w:bCs/>
        </w:rPr>
        <w:t xml:space="preserve">LA PRAGMADIALÉCTICA</w:t>
      </w:r>
    </w:p>
    <w:p>
      <w:r>
        <w:t xml:space="preserve">Modelo que entiende la argumentación como una discusión crítica orientada a resolver una diferencia de opinión, no a ganar. Distingue cuatro etapas: confrontación, apertura, argumentación y clausura.</w:t>
      </w:r>
    </w:p>
    <w:p>
      <w:pPr>
        <w:pStyle w:val="ListParagraph"/>
        <w:numPr>
          <w:ilvl w:val="0"/>
          <w:numId w:val="2"/>
        </w:numPr>
        <w:spacing w:after="60"/>
      </w:pPr>
      <w:r>
        <w:t xml:space="preserve">Confrontación — se identifica la diferencia de opinión.</w:t>
      </w:r>
    </w:p>
    <w:p>
      <w:pPr>
        <w:pStyle w:val="ListParagraph"/>
        <w:numPr>
          <w:ilvl w:val="0"/>
          <w:numId w:val="2"/>
        </w:numPr>
        <w:spacing w:after="60"/>
      </w:pPr>
      <w:r>
        <w:t xml:space="preserve">Apertura — se acuerdan los puntos de partida comunes.</w:t>
      </w:r>
    </w:p>
    <w:p>
      <w:pPr>
        <w:pStyle w:val="ListParagraph"/>
        <w:numPr>
          <w:ilvl w:val="0"/>
          <w:numId w:val="2"/>
        </w:numPr>
        <w:spacing w:after="60"/>
      </w:pPr>
      <w:r>
        <w:t xml:space="preserve">Argumentación — se presentan y examinan los argumentos.</w:t>
      </w:r>
    </w:p>
    <w:p>
      <w:pPr>
        <w:pStyle w:val="ListParagraph"/>
        <w:numPr>
          <w:ilvl w:val="0"/>
          <w:numId w:val="2"/>
        </w:numPr>
        <w:spacing w:after="60"/>
      </w:pPr>
      <w:r>
        <w:t xml:space="preserve">Clausura — se establece si la duda quedó resuelta.</w:t>
      </w:r>
    </w:p>
    <w:p>
      <w:r>
        <w:t xml:space="preserve">En un artículo de revisión, la confrontación está en el vacío que señalas, la apertura en tu marco teórico, la argumentación en resultados y discusión, y la clausura en las conclusiones.</w:t>
      </w:r>
    </w:p>
    <w:p>
      <w:pPr>
        <w:spacing w:after="60" w:before="160"/>
      </w:pPr>
      <w:r>
        <w:rPr>
          <w:b/>
          <w:bCs/>
        </w:rPr>
        <w:t xml:space="preserve">FALACIAS FRECUENTES EN TEXTOS ACADÉMICOS</w:t>
      </w:r>
    </w:p>
    <w:p>
      <w:pPr>
        <w:pStyle w:val="ListParagraph"/>
        <w:numPr>
          <w:ilvl w:val="0"/>
          <w:numId w:val="2"/>
        </w:numPr>
        <w:spacing w:after="60"/>
      </w:pPr>
      <w:r>
        <w:t xml:space="preserve">Autoridad mal usada — citar a alguien prestigioso fuera de su campo.</w:t>
      </w:r>
    </w:p>
    <w:p>
      <w:pPr>
        <w:pStyle w:val="ListParagraph"/>
        <w:numPr>
          <w:ilvl w:val="0"/>
          <w:numId w:val="2"/>
        </w:numPr>
        <w:spacing w:after="60"/>
      </w:pPr>
      <w:r>
        <w:t xml:space="preserve">Generalización apresurada — concluir sobre una población a partir de dos estudios.</w:t>
      </w:r>
    </w:p>
    <w:p>
      <w:pPr>
        <w:pStyle w:val="ListParagraph"/>
        <w:numPr>
          <w:ilvl w:val="0"/>
          <w:numId w:val="2"/>
        </w:numPr>
        <w:spacing w:after="60"/>
      </w:pPr>
      <w:r>
        <w:t xml:space="preserve">Falso dilema — presentar dos enfoques como si fueran las únicas opciones.</w:t>
      </w:r>
    </w:p>
    <w:p>
      <w:pPr>
        <w:pStyle w:val="ListParagraph"/>
        <w:numPr>
          <w:ilvl w:val="0"/>
          <w:numId w:val="2"/>
        </w:numPr>
        <w:spacing w:after="60"/>
      </w:pPr>
      <w:r>
        <w:t xml:space="preserve">Hombre de paja — refutar una versión debilitada de la postura ajena.</w:t>
      </w:r>
    </w:p>
    <w:p>
      <w:pPr>
        <w:spacing w:after="60" w:before="160"/>
      </w:pPr>
      <w:r>
        <w:rPr>
          <w:b/>
          <w:bCs/>
        </w:rPr>
        <w:t xml:space="preserve">LISTA DE REVISIÓN DEL BORRADOR</w:t>
      </w:r>
    </w:p>
    <w:p>
      <w:pPr>
        <w:spacing w:after="60"/>
        <w:ind w:left="340"/>
      </w:pPr>
      <w:r>
        <w:t xml:space="preserve">1. ¿La conclusión responde la pregunta de la introducción?</w:t>
      </w:r>
    </w:p>
    <w:p>
      <w:pPr>
        <w:spacing w:after="60"/>
        <w:ind w:left="340"/>
      </w:pPr>
      <w:r>
        <w:t xml:space="preserve">2. ¿Cada afirmación fuerte tiene respaldo citado?</w:t>
      </w:r>
    </w:p>
    <w:p>
      <w:pPr>
        <w:spacing w:after="60"/>
        <w:ind w:left="340"/>
      </w:pPr>
      <w:r>
        <w:t xml:space="preserve">3. ¿Toda cita del texto está en las referencias y viceversa?</w:t>
      </w:r>
    </w:p>
    <w:p>
      <w:pPr>
        <w:spacing w:after="60"/>
        <w:ind w:left="340"/>
      </w:pPr>
      <w:r>
        <w:t xml:space="preserve">4. ¿Las tablas y figuras están numeradas y mencionadas?</w:t>
      </w:r>
    </w:p>
    <w:p>
      <w:pPr>
        <w:spacing w:after="60"/>
        <w:ind w:left="340"/>
      </w:pPr>
      <w:r>
        <w:t xml:space="preserve">5. ¿El resumen refleja lo que el texto hace?</w:t>
      </w:r>
    </w:p>
    <w:p>
      <w:pPr>
        <w:spacing w:after="60" w:before="160"/>
      </w:pPr>
      <w:r>
        <w:rPr>
          <w:b/>
          <w:bCs/>
        </w:rPr>
        <w:t xml:space="preserve">RECORDATORIOS</w:t>
      </w:r>
    </w:p>
    <w:p>
      <w:pPr>
        <w:pStyle w:val="ListParagraph"/>
        <w:numPr>
          <w:ilvl w:val="0"/>
          <w:numId w:val="2"/>
        </w:numPr>
        <w:spacing w:after="60"/>
      </w:pPr>
      <w:r>
        <w:t xml:space="preserve">Borrador completo: viernes 30 de octubre.</w:t>
      </w:r>
    </w:p>
    <w:p>
      <w:pPr>
        <w:pStyle w:val="ListParagraph"/>
        <w:numPr>
          <w:ilvl w:val="0"/>
          <w:numId w:val="2"/>
        </w:numPr>
        <w:spacing w:after="60"/>
      </w:pPr>
      <w:r>
        <w:t xml:space="preserve">Reporte 3 del libro: jueves 5 de noviembre.</w:t>
      </w:r>
    </w:p>
    <w:p>
      <w:pPr>
        <w:pStyle w:val="ListParagraph"/>
        <w:numPr>
          <w:ilvl w:val="0"/>
          <w:numId w:val="2"/>
        </w:numPr>
        <w:spacing w:after="60"/>
      </w:pPr>
      <w:r>
        <w:t xml:space="preserve">Tercer parcial: jueves 5 de noviembre.</w:t>
      </w:r>
    </w:p>
    <w:p>
      <w:pPr>
        <w:pBdr>
          <w:bottom w:val="single" w:color="BFBFBF" w:sz="6" w:space="1"/>
        </w:pBdr>
        <w:spacing w:after="120" w:before="120"/>
      </w:pPr>
    </w:p>
    <w:p/>
    <w:p>
      <w:pPr>
        <w:spacing w:after="160"/>
        <w:jc w:val="center"/>
      </w:pPr>
      <w:r>
        <w:rPr>
          <w:b/>
          <w:bCs/>
          <w:sz w:val="22"/>
          <w:szCs w:val="22"/>
        </w:rPr>
        <w:t xml:space="preserve">Sesión 25 · 03/11/2026 — Unidad 5. Cierre y repaso para el tercer parcial</w:t>
      </w:r>
    </w:p>
    <w:p>
      <w:pPr>
        <w:pBdr>
          <w:bottom w:val="single" w:color="BFBFBF" w:sz="6" w:space="1"/>
        </w:pBdr>
        <w:spacing w:after="120" w:before="120"/>
      </w:pPr>
    </w:p>
    <w:p>
      <w:pPr>
        <w:spacing w:after="60" w:before="160"/>
      </w:pPr>
      <w:r>
        <w:rPr>
          <w:b/>
          <w:bCs/>
        </w:rPr>
        <w:t xml:space="preserve">DÓNDE ESTAMOS</w:t>
      </w:r>
    </w:p>
    <w:p>
      <w:r>
        <w:t xml:space="preserve">El borrador está entregado. Lo que resta del curso es convertirlo en versión final y preparar la defensa oral. El tercer parcial cierra el bloque de escritura.</w:t>
      </w:r>
    </w:p>
    <w:p>
      <w:pPr>
        <w:spacing w:after="60" w:before="160"/>
      </w:pPr>
      <w:r>
        <w:rPr>
          <w:b/>
          <w:bCs/>
        </w:rPr>
        <w:t xml:space="preserve">REPASO DE LA UNIDAD 4</w:t>
      </w:r>
    </w:p>
    <w:p>
      <w:pPr>
        <w:pStyle w:val="ListParagraph"/>
        <w:numPr>
          <w:ilvl w:val="0"/>
          <w:numId w:val="2"/>
        </w:numPr>
        <w:spacing w:after="60"/>
      </w:pPr>
      <w:r>
        <w:t xml:space="preserve">Materiales y métodos: bases, cadenas de búsqueda, criterios de inclusión y exclusión.</w:t>
      </w:r>
    </w:p>
    <w:p>
      <w:pPr>
        <w:pStyle w:val="ListParagraph"/>
        <w:numPr>
          <w:ilvl w:val="0"/>
          <w:numId w:val="2"/>
        </w:numPr>
        <w:spacing w:after="60"/>
      </w:pPr>
      <w:r>
        <w:t xml:space="preserve">Resultados: patrones entre estudios, no resúmenes individuales.</w:t>
      </w:r>
    </w:p>
    <w:p>
      <w:pPr>
        <w:pStyle w:val="ListParagraph"/>
        <w:numPr>
          <w:ilvl w:val="0"/>
          <w:numId w:val="2"/>
        </w:numPr>
        <w:spacing w:after="60"/>
      </w:pPr>
      <w:r>
        <w:t xml:space="preserve">Discusión con esquema de Toulmin: tesis, datos, garantía, respaldo, matizador, refutación.</w:t>
      </w:r>
    </w:p>
    <w:p>
      <w:pPr>
        <w:pStyle w:val="ListParagraph"/>
        <w:numPr>
          <w:ilvl w:val="0"/>
          <w:numId w:val="2"/>
        </w:numPr>
        <w:spacing w:after="60"/>
      </w:pPr>
      <w:r>
        <w:t xml:space="preserve">Resumen, palabras clave e introducción en embudo de cinco pasos.</w:t>
      </w:r>
    </w:p>
    <w:p>
      <w:pPr>
        <w:spacing w:after="60" w:before="160"/>
      </w:pPr>
      <w:r>
        <w:rPr>
          <w:b/>
          <w:bCs/>
        </w:rPr>
        <w:t xml:space="preserve">REPASO DE LA UNIDAD 5</w:t>
      </w:r>
    </w:p>
    <w:p>
      <w:pPr>
        <w:pStyle w:val="ListParagraph"/>
        <w:numPr>
          <w:ilvl w:val="0"/>
          <w:numId w:val="2"/>
        </w:numPr>
        <w:spacing w:after="60"/>
      </w:pPr>
      <w:r>
        <w:t xml:space="preserve">Conclusiones que responden, no que resumen.</w:t>
      </w:r>
    </w:p>
    <w:p>
      <w:pPr>
        <w:pStyle w:val="ListParagraph"/>
        <w:numPr>
          <w:ilvl w:val="0"/>
          <w:numId w:val="2"/>
        </w:numPr>
        <w:spacing w:after="60"/>
      </w:pPr>
      <w:r>
        <w:t xml:space="preserve">Las cuatro etapas de la discusión crítica en pragmadialéctica.</w:t>
      </w:r>
    </w:p>
    <w:p>
      <w:pPr>
        <w:pStyle w:val="ListParagraph"/>
        <w:numPr>
          <w:ilvl w:val="0"/>
          <w:numId w:val="2"/>
        </w:numPr>
        <w:spacing w:after="60"/>
      </w:pPr>
      <w:r>
        <w:t xml:space="preserve">Falacias: autoridad mal usada, generalización apresurada, falso dilema, hombre de paja.</w:t>
      </w:r>
    </w:p>
    <w:p>
      <w:pPr>
        <w:spacing w:after="60" w:before="160"/>
      </w:pPr>
      <w:r>
        <w:rPr>
          <w:b/>
          <w:bCs/>
        </w:rPr>
        <w:t xml:space="preserve">LO QUE SUELE COSTAR EN EL EXAMEN</w:t>
      </w:r>
    </w:p>
    <w:p>
      <w:r>
        <w:t xml:space="preserve">Distinguir garantía de respaldo en Toulmin, y distinguir resultados de discusión. Ambas distinciones se aclaran con ejemplos propios, no memorizando definiciones.</w:t>
      </w:r>
    </w:p>
    <w:p>
      <w:pPr>
        <w:spacing w:after="60" w:before="160"/>
      </w:pPr>
      <w:r>
        <w:rPr>
          <w:b/>
          <w:bCs/>
        </w:rPr>
        <w:t xml:space="preserve">MAÑANA</w:t>
      </w:r>
    </w:p>
    <w:p>
      <w:pPr>
        <w:pStyle w:val="ListParagraph"/>
        <w:numPr>
          <w:ilvl w:val="0"/>
          <w:numId w:val="2"/>
        </w:numPr>
        <w:spacing w:after="60"/>
      </w:pPr>
      <w:r>
        <w:t xml:space="preserve">Reporte 3 de «Todo lo de cristal»: jueves 5 de noviembre.</w:t>
      </w:r>
    </w:p>
    <w:p>
      <w:pPr>
        <w:pStyle w:val="ListParagraph"/>
        <w:numPr>
          <w:ilvl w:val="0"/>
          <w:numId w:val="2"/>
        </w:numPr>
        <w:spacing w:after="60"/>
      </w:pPr>
      <w:r>
        <w:t xml:space="preserve">Tercer parcial: jueves 5 de noviembre.</w:t>
      </w:r>
    </w:p>
    <w:p>
      <w:pPr>
        <w:pBdr>
          <w:bottom w:val="single" w:color="BFBFBF" w:sz="6" w:space="1"/>
        </w:pBdr>
        <w:spacing w:after="120" w:before="120"/>
      </w:pPr>
    </w:p>
    <w:p/>
    <w:p>
      <w:pPr>
        <w:spacing w:after="160"/>
        <w:jc w:val="center"/>
      </w:pPr>
      <w:r>
        <w:rPr>
          <w:b/>
          <w:bCs/>
          <w:sz w:val="22"/>
          <w:szCs w:val="22"/>
        </w:rPr>
        <w:t xml:space="preserve">Sesión 26 · 05/11/2026 — Tercer parcial · Unidades 4 y 5</w:t>
      </w:r>
    </w:p>
    <w:p>
      <w:pPr>
        <w:pBdr>
          <w:bottom w:val="single" w:color="BFBFBF" w:sz="6" w:space="1"/>
        </w:pBdr>
        <w:spacing w:after="120" w:before="120"/>
      </w:pPr>
    </w:p>
    <w:p>
      <w:pPr>
        <w:spacing w:after="60" w:before="160"/>
      </w:pPr>
      <w:r>
        <w:rPr>
          <w:b/>
          <w:bCs/>
        </w:rPr>
        <w:t xml:space="preserve">TERCER PARCIAL</w:t>
      </w:r>
    </w:p>
    <w:p>
      <w:r>
        <w:t xml:space="preserve">Hoy se aplica el tercer parcial, que equivale al 20% de la calificación final.</w:t>
      </w:r>
    </w:p>
    <w:p>
      <w:pPr>
        <w:spacing w:after="60" w:before="160"/>
      </w:pPr>
      <w:r>
        <w:rPr>
          <w:b/>
          <w:bCs/>
        </w:rPr>
        <w:t xml:space="preserve">CONTENIDO EVALUADO</w:t>
      </w:r>
    </w:p>
    <w:p>
      <w:pPr>
        <w:pStyle w:val="ListParagraph"/>
        <w:numPr>
          <w:ilvl w:val="0"/>
          <w:numId w:val="2"/>
        </w:numPr>
        <w:spacing w:after="60"/>
      </w:pPr>
      <w:r>
        <w:t xml:space="preserve">Secciones del artículo de revisión y función de cada una.</w:t>
      </w:r>
    </w:p>
    <w:p>
      <w:pPr>
        <w:pStyle w:val="ListParagraph"/>
        <w:numPr>
          <w:ilvl w:val="0"/>
          <w:numId w:val="2"/>
        </w:numPr>
        <w:spacing w:after="60"/>
      </w:pPr>
      <w:r>
        <w:t xml:space="preserve">Materiales y métodos: criterios de inclusión y exclusión, reproducibilidad.</w:t>
      </w:r>
    </w:p>
    <w:p>
      <w:pPr>
        <w:pStyle w:val="ListParagraph"/>
        <w:numPr>
          <w:ilvl w:val="0"/>
          <w:numId w:val="2"/>
        </w:numPr>
        <w:spacing w:after="60"/>
      </w:pPr>
      <w:r>
        <w:t xml:space="preserve">Frontera entre resultados y discusión.</w:t>
      </w:r>
    </w:p>
    <w:p>
      <w:pPr>
        <w:pStyle w:val="ListParagraph"/>
        <w:numPr>
          <w:ilvl w:val="0"/>
          <w:numId w:val="2"/>
        </w:numPr>
        <w:spacing w:after="60"/>
      </w:pPr>
      <w:r>
        <w:t xml:space="preserve">Esquema de Toulmin completo.</w:t>
      </w:r>
    </w:p>
    <w:p>
      <w:pPr>
        <w:pStyle w:val="ListParagraph"/>
        <w:numPr>
          <w:ilvl w:val="0"/>
          <w:numId w:val="2"/>
        </w:numPr>
        <w:spacing w:after="60"/>
      </w:pPr>
      <w:r>
        <w:t xml:space="preserve">Pragmadialéctica y falacias argumentativas.</w:t>
      </w:r>
    </w:p>
    <w:p>
      <w:pPr>
        <w:pStyle w:val="ListParagraph"/>
        <w:numPr>
          <w:ilvl w:val="0"/>
          <w:numId w:val="2"/>
        </w:numPr>
        <w:spacing w:after="60"/>
      </w:pPr>
      <w:r>
        <w:t xml:space="preserve">Estructura de la introducción y del resumen.</w:t>
      </w:r>
    </w:p>
    <w:p>
      <w:pPr>
        <w:spacing w:after="60" w:before="160"/>
      </w:pPr>
      <w:r>
        <w:rPr>
          <w:b/>
          <w:bCs/>
        </w:rPr>
        <w:t xml:space="preserve">ESPACIO PARA EL EXAMEN</w:t>
      </w:r>
    </w:p>
    <w:p>
      <w:pPr>
        <w:spacing w:after="60" w:before="160"/>
      </w:pPr>
      <w:r>
        <w:rPr>
          <w:b/>
          <w:bCs/>
        </w:rPr>
        <w:t xml:space="preserve">ENTREGA DE HOY</w:t>
      </w:r>
    </w:p>
    <w:p>
      <w:r>
        <w:t xml:space="preserve">Reporte 3 del libro del semestre, 10% del tercer parcial.</w:t>
      </w:r>
    </w:p>
    <w:p>
      <w:pPr>
        <w:spacing w:after="60" w:before="160"/>
      </w:pPr>
      <w:r>
        <w:rPr>
          <w:b/>
          <w:bCs/>
        </w:rPr>
        <w:t xml:space="preserve">LO QUE VIENE</w:t>
      </w:r>
    </w:p>
    <w:p>
      <w:r>
        <w:t xml:space="preserve">La Unidad 6 es oralidad: cómo se defiende en público un trabajo escrito. La versión final del artículo se entrega el miércoles 25 de noviembre.</w:t>
      </w:r>
    </w:p>
    <w:p>
      <w:pPr>
        <w:pBdr>
          <w:bottom w:val="single" w:color="BFBFBF" w:sz="6" w:space="1"/>
        </w:pBdr>
        <w:spacing w:after="120" w:before="120"/>
      </w:pPr>
    </w:p>
    <w:p/>
    <w:p>
      <w:pPr>
        <w:spacing w:after="160"/>
        <w:jc w:val="center"/>
      </w:pPr>
      <w:r>
        <w:rPr>
          <w:b/>
          <w:bCs/>
          <w:sz w:val="22"/>
          <w:szCs w:val="22"/>
        </w:rPr>
        <w:t xml:space="preserve">Sesión 27 · 10/11/2026 — Unidad 6. Géneros orales para la argumentación académica</w:t>
      </w:r>
    </w:p>
    <w:p>
      <w:pPr>
        <w:pBdr>
          <w:bottom w:val="single" w:color="BFBFBF" w:sz="6" w:space="1"/>
        </w:pBdr>
        <w:spacing w:after="120" w:before="120"/>
      </w:pPr>
    </w:p>
    <w:p>
      <w:pPr>
        <w:spacing w:after="60" w:before="160"/>
      </w:pPr>
      <w:r>
        <w:rPr>
          <w:b/>
          <w:bCs/>
        </w:rPr>
        <w:t xml:space="preserve">HABLAR NO ES LEER EN VOZ ALTA</w:t>
      </w:r>
    </w:p>
    <w:p>
      <w:r>
        <w:t xml:space="preserve">El texto escrito y la exposición oral tienen la misma investigación detrás y estructuras distintas. Un lector puede releer; un oyente no. Esa sola diferencia cambia todo el diseño.</w:t>
      </w:r>
    </w:p>
    <w:p>
      <w:pPr>
        <w:spacing w:after="60" w:before="160"/>
      </w:pPr>
      <w:r>
        <w:rPr>
          <w:b/>
          <w:bCs/>
        </w:rPr>
        <w:t xml:space="preserve">QUÉ CAMBIA AL PASAR A LO ORAL</w:t>
      </w:r>
    </w:p>
    <w:p>
      <w:pPr>
        <w:pStyle w:val="ListParagraph"/>
        <w:numPr>
          <w:ilvl w:val="0"/>
          <w:numId w:val="2"/>
        </w:numPr>
        <w:spacing w:after="60"/>
      </w:pPr>
      <w:r>
        <w:t xml:space="preserve">Redundancia deliberada: anunciar, decir, recapitular.</w:t>
      </w:r>
    </w:p>
    <w:p>
      <w:pPr>
        <w:pStyle w:val="ListParagraph"/>
        <w:numPr>
          <w:ilvl w:val="0"/>
          <w:numId w:val="2"/>
        </w:numPr>
        <w:spacing w:after="60"/>
      </w:pPr>
      <w:r>
        <w:t xml:space="preserve">Oraciones más cortas y sintaxis más simple.</w:t>
      </w:r>
    </w:p>
    <w:p>
      <w:pPr>
        <w:pStyle w:val="ListParagraph"/>
        <w:numPr>
          <w:ilvl w:val="0"/>
          <w:numId w:val="2"/>
        </w:numPr>
        <w:spacing w:after="60"/>
      </w:pPr>
      <w:r>
        <w:t xml:space="preserve">Señales explícitas de estructura: «tres puntos; el primero…».</w:t>
      </w:r>
    </w:p>
    <w:p>
      <w:pPr>
        <w:pStyle w:val="ListParagraph"/>
        <w:numPr>
          <w:ilvl w:val="0"/>
          <w:numId w:val="2"/>
        </w:numPr>
        <w:spacing w:after="60"/>
      </w:pPr>
      <w:r>
        <w:t xml:space="preserve">Menos datos, mejor elegidos: tres cifras memorables valen más que quince.</w:t>
      </w:r>
    </w:p>
    <w:p>
      <w:pPr>
        <w:spacing w:after="60" w:before="160"/>
      </w:pPr>
      <w:r>
        <w:rPr>
          <w:b/>
          <w:bCs/>
        </w:rPr>
        <w:t xml:space="preserve">ESTRUCTURA DE UNA EXPOSICIÓN DE DIEZ MINUTOS</w:t>
      </w:r>
    </w:p>
    <w:p>
      <w:pPr>
        <w:spacing w:after="60"/>
        <w:ind w:left="340"/>
      </w:pPr>
      <w:r>
        <w:t xml:space="preserve">1. Apertura (1 min) — el problema, con un caso concreto.</w:t>
      </w:r>
    </w:p>
    <w:p>
      <w:pPr>
        <w:spacing w:after="60"/>
        <w:ind w:left="340"/>
      </w:pPr>
      <w:r>
        <w:t xml:space="preserve">2. Pregunta y relevancia (1 min).</w:t>
      </w:r>
    </w:p>
    <w:p>
      <w:pPr>
        <w:spacing w:after="60"/>
        <w:ind w:left="340"/>
      </w:pPr>
      <w:r>
        <w:t xml:space="preserve">3. Método en breve (1 min) — cómo revisaste la literatura.</w:t>
      </w:r>
    </w:p>
    <w:p>
      <w:pPr>
        <w:spacing w:after="60"/>
        <w:ind w:left="340"/>
      </w:pPr>
      <w:r>
        <w:t xml:space="preserve">4. Hallazgos (4 min) — los tres subtemas, uno por uno.</w:t>
      </w:r>
    </w:p>
    <w:p>
      <w:pPr>
        <w:spacing w:after="60"/>
        <w:ind w:left="340"/>
      </w:pPr>
      <w:r>
        <w:t xml:space="preserve">5. Conclusión y vacíos abiertos (2 min).</w:t>
      </w:r>
    </w:p>
    <w:p>
      <w:pPr>
        <w:spacing w:after="60"/>
        <w:ind w:left="340"/>
      </w:pPr>
      <w:r>
        <w:t xml:space="preserve">6. Cierre y preguntas (1 min).</w:t>
      </w:r>
    </w:p>
    <w:p>
      <w:pPr>
        <w:spacing w:after="60" w:before="160"/>
      </w:pPr>
      <w:r>
        <w:rPr>
          <w:b/>
          <w:bCs/>
        </w:rPr>
        <w:t xml:space="preserve">LAS DIAPOSITIVAS</w:t>
      </w:r>
    </w:p>
    <w:p>
      <w:pPr>
        <w:pStyle w:val="ListParagraph"/>
        <w:numPr>
          <w:ilvl w:val="0"/>
          <w:numId w:val="2"/>
        </w:numPr>
        <w:spacing w:after="60"/>
      </w:pPr>
      <w:r>
        <w:t xml:space="preserve">Una idea por diapositiva.</w:t>
      </w:r>
    </w:p>
    <w:p>
      <w:pPr>
        <w:pStyle w:val="ListParagraph"/>
        <w:numPr>
          <w:ilvl w:val="0"/>
          <w:numId w:val="2"/>
        </w:numPr>
        <w:spacing w:after="60"/>
      </w:pPr>
      <w:r>
        <w:t xml:space="preserve">Texto mínimo: si se lee entera, sobra la exposición.</w:t>
      </w:r>
    </w:p>
    <w:p>
      <w:pPr>
        <w:pStyle w:val="ListParagraph"/>
        <w:numPr>
          <w:ilvl w:val="0"/>
          <w:numId w:val="2"/>
        </w:numPr>
        <w:spacing w:after="60"/>
      </w:pPr>
      <w:r>
        <w:t xml:space="preserve">Figuras legibles desde el fondo del salón.</w:t>
      </w:r>
    </w:p>
    <w:p>
      <w:pPr>
        <w:pStyle w:val="ListParagraph"/>
        <w:numPr>
          <w:ilvl w:val="0"/>
          <w:numId w:val="2"/>
        </w:numPr>
        <w:spacing w:after="60"/>
      </w:pPr>
      <w:r>
        <w:t xml:space="preserve">Sin animaciones que distraigan del argumento.</w:t>
      </w:r>
    </w:p>
    <w:p>
      <w:pPr>
        <w:spacing w:after="60" w:before="160"/>
      </w:pPr>
      <w:r>
        <w:rPr>
          <w:b/>
          <w:bCs/>
        </w:rPr>
        <w:t xml:space="preserve">FECHAS</w:t>
      </w:r>
    </w:p>
    <w:p>
      <w:pPr>
        <w:pStyle w:val="ListParagraph"/>
        <w:numPr>
          <w:ilvl w:val="0"/>
          <w:numId w:val="2"/>
        </w:numPr>
        <w:spacing w:after="60"/>
      </w:pPr>
      <w:r>
        <w:t xml:space="preserve">Exposiciones orales del 10 al 24 de noviembre, 10% de la calificación final.</w:t>
      </w:r>
    </w:p>
    <w:p>
      <w:pPr>
        <w:pStyle w:val="ListParagraph"/>
        <w:numPr>
          <w:ilvl w:val="0"/>
          <w:numId w:val="2"/>
        </w:numPr>
        <w:spacing w:after="60"/>
      </w:pPr>
      <w:r>
        <w:t xml:space="preserve">Versión final del artículo: miércoles 25 de noviembre, 30% de la calificación final.</w:t>
      </w:r>
    </w:p>
    <w:p>
      <w:pPr>
        <w:pBdr>
          <w:bottom w:val="single" w:color="BFBFBF" w:sz="6" w:space="1"/>
        </w:pBdr>
        <w:spacing w:after="120" w:before="120"/>
      </w:pPr>
    </w:p>
    <w:p/>
    <w:p>
      <w:pPr>
        <w:spacing w:after="160"/>
        <w:jc w:val="center"/>
      </w:pPr>
      <w:r>
        <w:rPr>
          <w:b/>
          <w:bCs/>
          <w:sz w:val="22"/>
          <w:szCs w:val="22"/>
        </w:rPr>
        <w:t xml:space="preserve">Sesión 28 · 12/11/2026 — Unidad 6. Preparación de la defensa oral</w:t>
      </w:r>
    </w:p>
    <w:p>
      <w:pPr>
        <w:pBdr>
          <w:bottom w:val="single" w:color="BFBFBF" w:sz="6" w:space="1"/>
        </w:pBdr>
        <w:spacing w:after="120" w:before="120"/>
      </w:pPr>
    </w:p>
    <w:p>
      <w:pPr>
        <w:spacing w:after="60" w:before="160"/>
      </w:pPr>
      <w:r>
        <w:rPr>
          <w:b/>
          <w:bCs/>
        </w:rPr>
        <w:t xml:space="preserve">ENSAYAR DE VERDAD</w:t>
      </w:r>
    </w:p>
    <w:p>
      <w:r>
        <w:t xml:space="preserve">Ensayar en la cabeza no es ensayar. Ensayar en voz alta, de pie y con reloj es lo único que revela que tu introducción dura cuatro minutos de los diez que tienes.</w:t>
      </w:r>
    </w:p>
    <w:p>
      <w:pPr>
        <w:spacing w:after="60" w:before="160"/>
      </w:pPr>
      <w:r>
        <w:rPr>
          <w:b/>
          <w:bCs/>
        </w:rPr>
        <w:t xml:space="preserve">MANEJO DEL TIEMPO</w:t>
      </w:r>
    </w:p>
    <w:p>
      <w:pPr>
        <w:pStyle w:val="ListParagraph"/>
        <w:numPr>
          <w:ilvl w:val="0"/>
          <w:numId w:val="2"/>
        </w:numPr>
        <w:spacing w:after="60"/>
      </w:pPr>
      <w:r>
        <w:t xml:space="preserve">Cronometra cada ensayo; apunta el tiempo por sección.</w:t>
      </w:r>
    </w:p>
    <w:p>
      <w:pPr>
        <w:pStyle w:val="ListParagraph"/>
        <w:numPr>
          <w:ilvl w:val="0"/>
          <w:numId w:val="2"/>
        </w:numPr>
        <w:spacing w:after="60"/>
      </w:pPr>
      <w:r>
        <w:t xml:space="preserve">Marca en tus notas un punto de control a mitad: si no llegaste ahí en la mitad del tiempo, recorta sobre la marcha.</w:t>
      </w:r>
    </w:p>
    <w:p>
      <w:pPr>
        <w:pStyle w:val="ListParagraph"/>
        <w:numPr>
          <w:ilvl w:val="0"/>
          <w:numId w:val="2"/>
        </w:numPr>
        <w:spacing w:after="60"/>
      </w:pPr>
      <w:r>
        <w:t xml:space="preserve">Prepara qué vas a sacrificar si vas tarde. Decidirlo en el momento sale mal.</w:t>
      </w:r>
    </w:p>
    <w:p>
      <w:pPr>
        <w:spacing w:after="60" w:before="160"/>
      </w:pPr>
      <w:r>
        <w:rPr>
          <w:b/>
          <w:bCs/>
        </w:rPr>
        <w:t xml:space="preserve">PREGUNTAS DEL PÚBLICO</w:t>
      </w:r>
    </w:p>
    <w:p>
      <w:r>
        <w:t xml:space="preserve">Anticipa tres. Las más probables son: por qué elegiste ese recorte temporal, qué fuentes dejaste fuera y por qué, y qué harías distinto. Tener una respuesta pensada para esas tres cubre la mayoría de los casos.</w:t>
      </w:r>
    </w:p>
    <w:p>
      <w:r>
        <w:t xml:space="preserve">Si no sabes algo, dilo. «No lo revisé, quedaría para un trabajo posterior» es una respuesta profesional. Inventar es lo único que realmente daña la defensa.</w:t>
      </w:r>
    </w:p>
    <w:p>
      <w:pPr>
        <w:spacing w:after="60" w:before="160"/>
      </w:pPr>
      <w:r>
        <w:rPr>
          <w:b/>
          <w:bCs/>
        </w:rPr>
        <w:t xml:space="preserve">VOZ Y CUERPO</w:t>
      </w:r>
    </w:p>
    <w:p>
      <w:pPr>
        <w:pStyle w:val="ListParagraph"/>
        <w:numPr>
          <w:ilvl w:val="0"/>
          <w:numId w:val="2"/>
        </w:numPr>
        <w:spacing w:after="60"/>
      </w:pPr>
      <w:r>
        <w:t xml:space="preserve">Mira a la audiencia, no a la pantalla.</w:t>
      </w:r>
    </w:p>
    <w:p>
      <w:pPr>
        <w:pStyle w:val="ListParagraph"/>
        <w:numPr>
          <w:ilvl w:val="0"/>
          <w:numId w:val="2"/>
        </w:numPr>
        <w:spacing w:after="60"/>
      </w:pPr>
      <w:r>
        <w:t xml:space="preserve">Pausas después de cada idea importante; el silencio subraya.</w:t>
      </w:r>
    </w:p>
    <w:p>
      <w:pPr>
        <w:pStyle w:val="ListParagraph"/>
        <w:numPr>
          <w:ilvl w:val="0"/>
          <w:numId w:val="2"/>
        </w:numPr>
        <w:spacing w:after="60"/>
      </w:pPr>
      <w:r>
        <w:t xml:space="preserve">Velocidad: los nervios aceleran; ensaya más lento de lo que crees necesario.</w:t>
      </w:r>
    </w:p>
    <w:p>
      <w:pPr>
        <w:spacing w:after="60" w:before="160"/>
      </w:pPr>
      <w:r>
        <w:rPr>
          <w:b/>
          <w:bCs/>
        </w:rPr>
        <w:t xml:space="preserve">NOTA DEL CURSO</w:t>
      </w:r>
    </w:p>
    <w:p>
      <w:r>
        <w:t xml:space="preserve">El autor del libro del semestre, Rafael Pérez Gay, visitó la universidad el 19 de octubre. Si asististe, es material aprovechable para el tercer reporte y para la discusión de esta unidad.</w:t>
      </w:r>
    </w:p>
    <w:p>
      <w:pPr>
        <w:pBdr>
          <w:bottom w:val="single" w:color="BFBFBF" w:sz="6" w:space="1"/>
        </w:pBdr>
        <w:spacing w:after="120" w:before="120"/>
      </w:pPr>
    </w:p>
    <w:p/>
    <w:p>
      <w:pPr>
        <w:spacing w:after="160"/>
        <w:jc w:val="center"/>
      </w:pPr>
      <w:r>
        <w:rPr>
          <w:b/>
          <w:bCs/>
          <w:sz w:val="22"/>
          <w:szCs w:val="22"/>
        </w:rPr>
        <w:t xml:space="preserve">Sesión 29 · 17/11/2026 — Unidad 6. Exposiciones orales y taller de versión final</w:t>
      </w:r>
    </w:p>
    <w:p>
      <w:pPr>
        <w:pBdr>
          <w:bottom w:val="single" w:color="BFBFBF" w:sz="6" w:space="1"/>
        </w:pBdr>
        <w:spacing w:after="120" w:before="120"/>
      </w:pPr>
    </w:p>
    <w:p>
      <w:pPr>
        <w:spacing w:after="60" w:before="160"/>
      </w:pPr>
      <w:r>
        <w:rPr>
          <w:b/>
          <w:bCs/>
        </w:rPr>
        <w:t xml:space="preserve">RONDA DE EXPOSICIONES</w:t>
      </w:r>
    </w:p>
    <w:p>
      <w:r>
        <w:t xml:space="preserve">Comienzan las presentaciones. Quien no expone hoy escucha con la rúbrica en mano: evaluar a otros afina el criterio sobre el trabajo propio.</w:t>
      </w:r>
    </w:p>
    <w:p>
      <w:pPr>
        <w:spacing w:after="60" w:before="160"/>
      </w:pPr>
      <w:r>
        <w:rPr>
          <w:b/>
          <w:bCs/>
        </w:rPr>
        <w:t xml:space="preserve">QUÉ OBSERVAR EN LAS EXPOSICIONES DE TUS COMPAÑEROS</w:t>
      </w:r>
    </w:p>
    <w:p>
      <w:pPr>
        <w:pStyle w:val="ListParagraph"/>
        <w:numPr>
          <w:ilvl w:val="0"/>
          <w:numId w:val="2"/>
        </w:numPr>
        <w:spacing w:after="60"/>
      </w:pPr>
      <w:r>
        <w:t xml:space="preserve">¿La pregunta de investigación quedó clara en el primer minuto?</w:t>
      </w:r>
    </w:p>
    <w:p>
      <w:pPr>
        <w:pStyle w:val="ListParagraph"/>
        <w:numPr>
          <w:ilvl w:val="0"/>
          <w:numId w:val="2"/>
        </w:numPr>
        <w:spacing w:after="60"/>
      </w:pPr>
      <w:r>
        <w:t xml:space="preserve">¿Los hallazgos se distinguen de las opiniones del expositor?</w:t>
      </w:r>
    </w:p>
    <w:p>
      <w:pPr>
        <w:pStyle w:val="ListParagraph"/>
        <w:numPr>
          <w:ilvl w:val="0"/>
          <w:numId w:val="2"/>
        </w:numPr>
        <w:spacing w:after="60"/>
      </w:pPr>
      <w:r>
        <w:t xml:space="preserve">¿Las diapositivas apoyan o compiten con lo que dice?</w:t>
      </w:r>
    </w:p>
    <w:p>
      <w:pPr>
        <w:pStyle w:val="ListParagraph"/>
        <w:numPr>
          <w:ilvl w:val="0"/>
          <w:numId w:val="2"/>
        </w:numPr>
        <w:spacing w:after="60"/>
      </w:pPr>
      <w:r>
        <w:t xml:space="preserve">¿Respondió lo que le preguntaron o lo que hubiera querido que le preguntaran?</w:t>
      </w:r>
    </w:p>
    <w:p>
      <w:pPr>
        <w:spacing w:after="60" w:before="160"/>
      </w:pPr>
      <w:r>
        <w:rPr>
          <w:b/>
          <w:bCs/>
        </w:rPr>
        <w:t xml:space="preserve">DE BORRADOR A VERSIÓN FINAL</w:t>
      </w:r>
    </w:p>
    <w:p>
      <w:r>
        <w:t xml:space="preserve">La versión final no es el borrador con las faltas corregidas. Incorpora la retroalimentación del profesor, cierra los huecos de argumentación y unifica el texto que escribiste en cinco semanas distintas.</w:t>
      </w:r>
    </w:p>
    <w:p>
      <w:pPr>
        <w:spacing w:after="60" w:before="160"/>
      </w:pPr>
      <w:r>
        <w:rPr>
          <w:b/>
          <w:bCs/>
        </w:rPr>
        <w:t xml:space="preserve">REVISIÓN DE COHERENCIA GLOBAL</w:t>
      </w:r>
    </w:p>
    <w:p>
      <w:pPr>
        <w:spacing w:after="60"/>
        <w:ind w:left="340"/>
      </w:pPr>
      <w:r>
        <w:t xml:space="preserve">1. Lee solo las primeras oraciones de cada párrafo: ¿se sigue el argumento?</w:t>
      </w:r>
    </w:p>
    <w:p>
      <w:pPr>
        <w:spacing w:after="60"/>
        <w:ind w:left="340"/>
      </w:pPr>
      <w:r>
        <w:t xml:space="preserve">2. Verifica que los términos clave signifiquen lo mismo en la página 3 y en la 12.</w:t>
      </w:r>
    </w:p>
    <w:p>
      <w:pPr>
        <w:spacing w:after="60"/>
        <w:ind w:left="340"/>
      </w:pPr>
      <w:r>
        <w:t xml:space="preserve">3. Confirma que los tres subtemas anunciados en la introducción sean los que desarrollas.</w:t>
      </w:r>
    </w:p>
    <w:p>
      <w:pPr>
        <w:spacing w:after="60"/>
        <w:ind w:left="340"/>
      </w:pPr>
      <w:r>
        <w:t xml:space="preserve">4. Revisa referencias una por una contra el texto.</w:t>
      </w:r>
    </w:p>
    <w:p>
      <w:pPr>
        <w:spacing w:after="60" w:before="160"/>
      </w:pPr>
      <w:r>
        <w:rPr>
          <w:b/>
          <w:bCs/>
        </w:rPr>
        <w:t xml:space="preserve">FECHA</w:t>
      </w:r>
    </w:p>
    <w:p>
      <w:r>
        <w:t xml:space="preserve">Versión final del artículo de revisión: miércoles 25 de noviembre.</w:t>
      </w:r>
    </w:p>
    <w:p>
      <w:pPr>
        <w:pBdr>
          <w:bottom w:val="single" w:color="BFBFBF" w:sz="6" w:space="1"/>
        </w:pBdr>
        <w:spacing w:after="120" w:before="120"/>
      </w:pPr>
    </w:p>
    <w:p/>
    <w:p>
      <w:pPr>
        <w:spacing w:after="160"/>
        <w:jc w:val="center"/>
      </w:pPr>
      <w:r>
        <w:rPr>
          <w:b/>
          <w:bCs/>
          <w:sz w:val="22"/>
          <w:szCs w:val="22"/>
        </w:rPr>
        <w:t xml:space="preserve">Sesión 30 · 19/11/2026 — Unidad 6. Exposiciones orales y edición final</w:t>
      </w:r>
    </w:p>
    <w:p>
      <w:pPr>
        <w:pBdr>
          <w:bottom w:val="single" w:color="BFBFBF" w:sz="6" w:space="1"/>
        </w:pBdr>
        <w:spacing w:after="120" w:before="120"/>
      </w:pPr>
    </w:p>
    <w:p>
      <w:pPr>
        <w:spacing w:after="60" w:before="160"/>
      </w:pPr>
      <w:r>
        <w:rPr>
          <w:b/>
          <w:bCs/>
        </w:rPr>
        <w:t xml:space="preserve">CONTINÚAN LAS EXPOSICIONES</w:t>
      </w:r>
    </w:p>
    <w:p>
      <w:r>
        <w:t xml:space="preserve">Segunda ronda de presentaciones y defensa de argumentos ante la audiencia.</w:t>
      </w:r>
    </w:p>
    <w:p>
      <w:pPr>
        <w:spacing w:after="60" w:before="160"/>
      </w:pPr>
      <w:r>
        <w:rPr>
          <w:b/>
          <w:bCs/>
        </w:rPr>
        <w:t xml:space="preserve">EDICIÓN: LA ÚLTIMA PASADA</w:t>
      </w:r>
    </w:p>
    <w:p>
      <w:r>
        <w:t xml:space="preserve">Editar no es corregir ortografía. Es quitar lo que sobra. Un artículo mejora casi siempre al recortarle un 10%.</w:t>
      </w:r>
    </w:p>
    <w:p>
      <w:pPr>
        <w:spacing w:after="60" w:before="160"/>
      </w:pPr>
      <w:r>
        <w:rPr>
          <w:b/>
          <w:bCs/>
        </w:rPr>
        <w:t xml:space="preserve">QUÉ RECORTAR SIN DUDARLO</w:t>
      </w:r>
    </w:p>
    <w:p>
      <w:pPr>
        <w:pStyle w:val="ListParagraph"/>
        <w:numPr>
          <w:ilvl w:val="0"/>
          <w:numId w:val="2"/>
        </w:numPr>
        <w:spacing w:after="60"/>
      </w:pPr>
      <w:r>
        <w:t xml:space="preserve">Adverbios de intensidad: «muy», «sumamente», «realmente».</w:t>
      </w:r>
    </w:p>
    <w:p>
      <w:pPr>
        <w:pStyle w:val="ListParagraph"/>
        <w:numPr>
          <w:ilvl w:val="0"/>
          <w:numId w:val="2"/>
        </w:numPr>
        <w:spacing w:after="60"/>
      </w:pPr>
      <w:r>
        <w:t xml:space="preserve">Frases de arranque vacías: «es importante mencionar que», «cabe destacar que».</w:t>
      </w:r>
    </w:p>
    <w:p>
      <w:pPr>
        <w:pStyle w:val="ListParagraph"/>
        <w:numPr>
          <w:ilvl w:val="0"/>
          <w:numId w:val="2"/>
        </w:numPr>
        <w:spacing w:after="60"/>
      </w:pPr>
      <w:r>
        <w:t xml:space="preserve">Párrafos que repiten con otras palabras lo que ya dijiste.</w:t>
      </w:r>
    </w:p>
    <w:p>
      <w:pPr>
        <w:pStyle w:val="ListParagraph"/>
        <w:numPr>
          <w:ilvl w:val="0"/>
          <w:numId w:val="2"/>
        </w:numPr>
        <w:spacing w:after="60"/>
      </w:pPr>
      <w:r>
        <w:t xml:space="preserve">Citas que no hacen trabajo argumentativo, solo decoran.</w:t>
      </w:r>
    </w:p>
    <w:p>
      <w:pPr>
        <w:spacing w:after="60" w:before="160"/>
      </w:pPr>
      <w:r>
        <w:rPr>
          <w:b/>
          <w:bCs/>
        </w:rPr>
        <w:t xml:space="preserve">FORMATO FINAL</w:t>
      </w:r>
    </w:p>
    <w:p>
      <w:pPr>
        <w:pStyle w:val="ListParagraph"/>
        <w:numPr>
          <w:ilvl w:val="0"/>
          <w:numId w:val="2"/>
        </w:numPr>
        <w:spacing w:after="60"/>
      </w:pPr>
      <w:r>
        <w:t xml:space="preserve">Portada con título, autor, materia, profesor y fecha.</w:t>
      </w:r>
    </w:p>
    <w:p>
      <w:pPr>
        <w:pStyle w:val="ListParagraph"/>
        <w:numPr>
          <w:ilvl w:val="0"/>
          <w:numId w:val="2"/>
        </w:numPr>
        <w:spacing w:after="60"/>
      </w:pPr>
      <w:r>
        <w:t xml:space="preserve">Numeración de páginas y tabla de contenidos.</w:t>
      </w:r>
    </w:p>
    <w:p>
      <w:pPr>
        <w:pStyle w:val="ListParagraph"/>
        <w:numPr>
          <w:ilvl w:val="0"/>
          <w:numId w:val="2"/>
        </w:numPr>
        <w:spacing w:after="60"/>
      </w:pPr>
      <w:r>
        <w:t xml:space="preserve">Referencias en APA, orden alfabético, sangría francesa.</w:t>
      </w:r>
    </w:p>
    <w:p>
      <w:pPr>
        <w:pStyle w:val="ListParagraph"/>
        <w:numPr>
          <w:ilvl w:val="0"/>
          <w:numId w:val="2"/>
        </w:numPr>
        <w:spacing w:after="60"/>
      </w:pPr>
      <w:r>
        <w:t xml:space="preserve">Anexos numerados al final, solo los mencionados en el texto.</w:t>
      </w:r>
    </w:p>
    <w:p>
      <w:pPr>
        <w:spacing w:after="60" w:before="160"/>
      </w:pPr>
      <w:r>
        <w:rPr>
          <w:b/>
          <w:bCs/>
        </w:rPr>
        <w:t xml:space="preserve">LEER EN VOZ ALTA</w:t>
      </w:r>
    </w:p>
    <w:p>
      <w:r>
        <w:t xml:space="preserve">Es el detector de errores más eficiente que existe. Donde tropieza tu lengua, tropieza el lector.</w:t>
      </w:r>
    </w:p>
    <w:p>
      <w:pPr>
        <w:spacing w:after="60" w:before="160"/>
      </w:pPr>
      <w:r>
        <w:rPr>
          <w:b/>
          <w:bCs/>
        </w:rPr>
        <w:t xml:space="preserve">FECHA</w:t>
      </w:r>
    </w:p>
    <w:p>
      <w:r>
        <w:t xml:space="preserve">Versión final: miércoles 25 de noviembre, 30% de la calificación final.</w:t>
      </w:r>
    </w:p>
    <w:p>
      <w:pPr>
        <w:pBdr>
          <w:bottom w:val="single" w:color="BFBFBF" w:sz="6" w:space="1"/>
        </w:pBdr>
        <w:spacing w:after="120" w:before="120"/>
      </w:pPr>
    </w:p>
    <w:p/>
    <w:p>
      <w:pPr>
        <w:spacing w:after="160"/>
        <w:jc w:val="center"/>
      </w:pPr>
      <w:r>
        <w:rPr>
          <w:b/>
          <w:bCs/>
          <w:sz w:val="22"/>
          <w:szCs w:val="22"/>
        </w:rPr>
        <w:t xml:space="preserve">Sesión 31 · 24/11/2026 — Unidad 6. Últimas exposiciones y entrega de la versión final</w:t>
      </w:r>
    </w:p>
    <w:p>
      <w:pPr>
        <w:pBdr>
          <w:bottom w:val="single" w:color="BFBFBF" w:sz="6" w:space="1"/>
        </w:pBdr>
        <w:spacing w:after="120" w:before="120"/>
      </w:pPr>
    </w:p>
    <w:p>
      <w:pPr>
        <w:spacing w:after="60" w:before="160"/>
      </w:pPr>
      <w:r>
        <w:rPr>
          <w:b/>
          <w:bCs/>
        </w:rPr>
        <w:t xml:space="preserve">CIERRE DE EXPOSICIONES</w:t>
      </w:r>
    </w:p>
    <w:p>
      <w:r>
        <w:t xml:space="preserve">Última ronda de presentaciones orales.</w:t>
      </w:r>
    </w:p>
    <w:p>
      <w:pPr>
        <w:spacing w:after="60" w:before="160"/>
      </w:pPr>
      <w:r>
        <w:rPr>
          <w:b/>
          <w:bCs/>
        </w:rPr>
        <w:t xml:space="preserve">ENTREGA</w:t>
      </w:r>
    </w:p>
    <w:p>
      <w:r>
        <w:t xml:space="preserve">La versión final del artículo de revisión se entrega mañana, miércoles 25 de noviembre, en Blackboard, Unidad 6. Vale 30% de la calificación final: es la entrega de mayor peso del curso.</w:t>
      </w:r>
    </w:p>
    <w:p>
      <w:pPr>
        <w:spacing w:after="60" w:before="160"/>
      </w:pPr>
      <w:r>
        <w:rPr>
          <w:b/>
          <w:bCs/>
        </w:rPr>
        <w:t xml:space="preserve">VERIFICACIÓN DE ÚLTIMA HORA</w:t>
      </w:r>
    </w:p>
    <w:p>
      <w:pPr>
        <w:spacing w:after="60"/>
        <w:ind w:left="340"/>
      </w:pPr>
      <w:r>
        <w:t xml:space="preserve">1. ¿El archivo abre y se ve completo?</w:t>
      </w:r>
    </w:p>
    <w:p>
      <w:pPr>
        <w:spacing w:after="60"/>
        <w:ind w:left="340"/>
      </w:pPr>
      <w:r>
        <w:t xml:space="preserve">2. ¿El nombre del archivo te identifica?</w:t>
      </w:r>
    </w:p>
    <w:p>
      <w:pPr>
        <w:spacing w:after="60"/>
        <w:ind w:left="340"/>
      </w:pPr>
      <w:r>
        <w:t xml:space="preserve">3. ¿Subiste la versión correcta y no un borrador anterior?</w:t>
      </w:r>
    </w:p>
    <w:p>
      <w:pPr>
        <w:spacing w:after="60"/>
        <w:ind w:left="340"/>
      </w:pPr>
      <w:r>
        <w:t xml:space="preserve">4. ¿Revisaste el reporte de coincidencias textuales?</w:t>
      </w:r>
    </w:p>
    <w:p>
      <w:pPr>
        <w:spacing w:after="60" w:before="160"/>
      </w:pPr>
      <w:r>
        <w:rPr>
          <w:b/>
          <w:bCs/>
        </w:rPr>
        <w:t xml:space="preserve">QUÉ APRENDISTE ESTE SEMESTRE</w:t>
      </w:r>
    </w:p>
    <w:p>
      <w:pPr>
        <w:pStyle w:val="ListParagraph"/>
        <w:numPr>
          <w:ilvl w:val="0"/>
          <w:numId w:val="2"/>
        </w:numPr>
        <w:spacing w:after="60"/>
      </w:pPr>
      <w:r>
        <w:t xml:space="preserve">Buscar y evaluar literatura académica con criterios verificables.</w:t>
      </w:r>
    </w:p>
    <w:p>
      <w:pPr>
        <w:pStyle w:val="ListParagraph"/>
        <w:numPr>
          <w:ilvl w:val="0"/>
          <w:numId w:val="2"/>
        </w:numPr>
        <w:spacing w:after="60"/>
      </w:pPr>
      <w:r>
        <w:t xml:space="preserve">Integrar la voz ajena sin perder la propia ni incurrir en plagio.</w:t>
      </w:r>
    </w:p>
    <w:p>
      <w:pPr>
        <w:pStyle w:val="ListParagraph"/>
        <w:numPr>
          <w:ilvl w:val="0"/>
          <w:numId w:val="2"/>
        </w:numPr>
        <w:spacing w:after="60"/>
      </w:pPr>
      <w:r>
        <w:t xml:space="preserve">Construir un argumento con estructura de Toulmin.</w:t>
      </w:r>
    </w:p>
    <w:p>
      <w:pPr>
        <w:pStyle w:val="ListParagraph"/>
        <w:numPr>
          <w:ilvl w:val="0"/>
          <w:numId w:val="2"/>
        </w:numPr>
        <w:spacing w:after="60"/>
      </w:pPr>
      <w:r>
        <w:t xml:space="preserve">Escribir cada sección de un artículo de revisión.</w:t>
      </w:r>
    </w:p>
    <w:p>
      <w:pPr>
        <w:pStyle w:val="ListParagraph"/>
        <w:numPr>
          <w:ilvl w:val="0"/>
          <w:numId w:val="2"/>
        </w:numPr>
        <w:spacing w:after="60"/>
      </w:pPr>
      <w:r>
        <w:t xml:space="preserve">Defender oralmente un trabajo escrito.</w:t>
      </w:r>
    </w:p>
    <w:p>
      <w:pPr>
        <w:spacing w:after="60" w:before="160"/>
      </w:pPr>
      <w:r>
        <w:rPr>
          <w:b/>
          <w:bCs/>
        </w:rPr>
        <w:t xml:space="preserve">APLICACIÓN FUERA DE ESTA MATERIA</w:t>
      </w:r>
    </w:p>
    <w:p>
      <w:r>
        <w:t xml:space="preserve">El artículo de revisión es el formato de la tesis, del estado del arte de cualquier proyecto de ingeniería y de la documentación técnica seria. Lo que hiciste aquí se reutiliza en Sistemas Embebidos, en Arquitecturas y, más adelante, en tu tesis.</w:t>
      </w:r>
    </w:p>
    <w:p>
      <w:pPr>
        <w:pBdr>
          <w:bottom w:val="single" w:color="BFBFBF" w:sz="6" w:space="1"/>
        </w:pBdr>
        <w:spacing w:after="120" w:before="120"/>
      </w:pPr>
    </w:p>
    <w:p/>
    <w:p>
      <w:pPr>
        <w:spacing w:after="160"/>
        <w:jc w:val="center"/>
      </w:pPr>
      <w:r>
        <w:rPr>
          <w:b/>
          <w:bCs/>
          <w:sz w:val="22"/>
          <w:szCs w:val="22"/>
        </w:rPr>
        <w:t xml:space="preserve">Sesión 32 · 26/11/2026 — Cierre del curso · Último día de clases</w:t>
      </w:r>
    </w:p>
    <w:p>
      <w:pPr>
        <w:pBdr>
          <w:bottom w:val="single" w:color="BFBFBF" w:sz="6" w:space="1"/>
        </w:pBdr>
        <w:spacing w:after="120" w:before="120"/>
      </w:pPr>
    </w:p>
    <w:p>
      <w:pPr>
        <w:spacing w:after="60" w:before="160"/>
      </w:pPr>
      <w:r>
        <w:rPr>
          <w:b/>
          <w:bCs/>
        </w:rPr>
        <w:t xml:space="preserve">ÚLTIMO DÍA</w:t>
      </w:r>
    </w:p>
    <w:p>
      <w:r>
        <w:t xml:space="preserve">Hoy, 26 de noviembre, es el último día de clases del semestre. El periodo de exámenes finales corre del 1 al 8 de diciembre.</w:t>
      </w:r>
    </w:p>
    <w:p>
      <w:pPr>
        <w:spacing w:after="60" w:before="160"/>
      </w:pPr>
      <w:r>
        <w:rPr>
          <w:b/>
          <w:bCs/>
        </w:rPr>
        <w:t xml:space="preserve">BALANCE DEL CURSO</w:t>
      </w:r>
    </w:p>
    <w:p>
      <w:pPr>
        <w:pStyle w:val="ListParagraph"/>
        <w:numPr>
          <w:ilvl w:val="0"/>
          <w:numId w:val="2"/>
        </w:numPr>
        <w:spacing w:after="60"/>
      </w:pPr>
      <w:r>
        <w:t xml:space="preserve">Unidad 0 — encuadre y diagnóstico.</w:t>
      </w:r>
    </w:p>
    <w:p>
      <w:pPr>
        <w:pStyle w:val="ListParagraph"/>
        <w:numPr>
          <w:ilvl w:val="0"/>
          <w:numId w:val="2"/>
        </w:numPr>
        <w:spacing w:after="60"/>
      </w:pPr>
      <w:r>
        <w:t xml:space="preserve">Unidad 1 — investigación académica en la era de internet.</w:t>
      </w:r>
    </w:p>
    <w:p>
      <w:pPr>
        <w:pStyle w:val="ListParagraph"/>
        <w:numPr>
          <w:ilvl w:val="0"/>
          <w:numId w:val="2"/>
        </w:numPr>
        <w:spacing w:after="60"/>
      </w:pPr>
      <w:r>
        <w:t xml:space="preserve">Unidad 2 — lectura crítica de artículos.</w:t>
      </w:r>
    </w:p>
    <w:p>
      <w:pPr>
        <w:pStyle w:val="ListParagraph"/>
        <w:numPr>
          <w:ilvl w:val="0"/>
          <w:numId w:val="2"/>
        </w:numPr>
        <w:spacing w:after="60"/>
      </w:pPr>
      <w:r>
        <w:t xml:space="preserve">Unidad 3 — estrategias discursivas para evitar el plagio.</w:t>
      </w:r>
    </w:p>
    <w:p>
      <w:pPr>
        <w:pStyle w:val="ListParagraph"/>
        <w:numPr>
          <w:ilvl w:val="0"/>
          <w:numId w:val="2"/>
        </w:numPr>
        <w:spacing w:after="60"/>
      </w:pPr>
      <w:r>
        <w:t xml:space="preserve">Unidad 4 — características textuales del artículo de revisión.</w:t>
      </w:r>
    </w:p>
    <w:p>
      <w:pPr>
        <w:pStyle w:val="ListParagraph"/>
        <w:numPr>
          <w:ilvl w:val="0"/>
          <w:numId w:val="2"/>
        </w:numPr>
        <w:spacing w:after="60"/>
      </w:pPr>
      <w:r>
        <w:t xml:space="preserve">Unidad 5 — elaboración del artículo según la pragmadialéctica.</w:t>
      </w:r>
    </w:p>
    <w:p>
      <w:pPr>
        <w:pStyle w:val="ListParagraph"/>
        <w:numPr>
          <w:ilvl w:val="0"/>
          <w:numId w:val="2"/>
        </w:numPr>
        <w:spacing w:after="60"/>
      </w:pPr>
      <w:r>
        <w:t xml:space="preserve">Unidad 6 — géneros orales para la argumentación académica.</w:t>
      </w:r>
    </w:p>
    <w:p>
      <w:pPr>
        <w:spacing w:after="60" w:before="160"/>
      </w:pPr>
      <w:r>
        <w:rPr>
          <w:b/>
          <w:bCs/>
        </w:rPr>
        <w:t xml:space="preserve">COMPOSICIÓN DE LA CALIFICACIÓN</w:t>
      </w:r>
    </w:p>
    <w:p>
      <w:pPr>
        <w:pStyle w:val="ListParagraph"/>
        <w:numPr>
          <w:ilvl w:val="0"/>
          <w:numId w:val="2"/>
        </w:numPr>
        <w:spacing w:after="60"/>
      </w:pPr>
      <w:r>
        <w:t xml:space="preserve">Tres parciales, 20% cada uno.</w:t>
      </w:r>
    </w:p>
    <w:p>
      <w:pPr>
        <w:pStyle w:val="ListParagraph"/>
        <w:numPr>
          <w:ilvl w:val="0"/>
          <w:numId w:val="2"/>
        </w:numPr>
        <w:spacing w:after="60"/>
      </w:pPr>
      <w:r>
        <w:t xml:space="preserve">Artículo de revisión, 30%.</w:t>
      </w:r>
    </w:p>
    <w:p>
      <w:pPr>
        <w:pStyle w:val="ListParagraph"/>
        <w:numPr>
          <w:ilvl w:val="0"/>
          <w:numId w:val="2"/>
        </w:numPr>
        <w:spacing w:after="60"/>
      </w:pPr>
      <w:r>
        <w:t xml:space="preserve">Exposición oral, 10%.</w:t>
      </w:r>
    </w:p>
    <w:p>
      <w:pPr>
        <w:spacing w:after="60" w:before="160"/>
      </w:pPr>
      <w:r>
        <w:rPr>
          <w:b/>
          <w:bCs/>
        </w:rPr>
        <w:t xml:space="preserve">ENTREGA DE RESULTADOS</w:t>
      </w:r>
    </w:p>
    <w:p>
      <w:r>
        <w:t xml:space="preserve">Las calificaciones se consultan en Blackboard y SGA. Las aclaraciones quedaron para un día pendiente de diciembre, por Teams.</w:t>
      </w:r>
    </w:p>
    <w:p>
      <w:pPr>
        <w:spacing w:after="60" w:before="160"/>
      </w:pPr>
      <w:r>
        <w:rPr>
          <w:b/>
          <w:bCs/>
        </w:rPr>
        <w:t xml:space="preserve">LO QUE TE LLEVAS</w:t>
      </w:r>
    </w:p>
    <w:p>
      <w:r>
        <w:t xml:space="preserve">Un artículo de revisión terminado sobre un tema que elegiste. Guárdalo: es la base de tu estado del arte cuando llegues a tesis, y la evidencia de que sabes producir un texto académico completo.</w:t>
      </w:r>
    </w:p>
    <w:p>
      <w:pPr>
        <w:pBdr>
          <w:bottom w:val="single" w:color="BFBFBF" w:sz="6" w:space="1"/>
        </w:pBdr>
        <w:spacing w:after="120" w:before="120"/>
      </w:pPr>
    </w:p>
    <w:sectPr>
      <w:pgSz w:w="12240" w:h="15840" w:orient="portrait"/>
      <w:pgMar w:top="1417" w:right="1701" w:bottom="1417"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7" w:hanging="283"/>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lang w:val="es-MX"/>
      </w:rPr>
    </w:rPrDefault>
    <w:pPrDefault>
      <w:pPr>
        <w:spacing w:after="16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UNIVERSIDAD-app</dc:creator>
  <dc:description>Generado desde UNIVERSIDAD-app</dc:description>
  <cp:lastModifiedBy>Un-named</cp:lastModifiedBy>
  <cp:revision>1</cp:revision>
  <dcterms:created xsi:type="dcterms:W3CDTF">2026-08-22T19:29:11.939Z</dcterms:created>
  <dcterms:modified xsi:type="dcterms:W3CDTF">2026-08-22T19:29:11.939Z</dcterms:modified>
</cp:coreProperties>
</file>

<file path=docProps/custom.xml><?xml version="1.0" encoding="utf-8"?>
<Properties xmlns="http://schemas.openxmlformats.org/officeDocument/2006/custom-properties" xmlns:vt="http://schemas.openxmlformats.org/officeDocument/2006/docPropsVTypes"/>
</file>