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Arquitecturas Computacionales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HU413 · LIS2022 · Dr. Omar Guillén-Fernández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de 16:00 a 17:40 — HU413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y participación en clase — 15%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Exámenes — 30% (Tres exámenes de 10% cada uno)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Prácticas de laboratorio — 30% (Seis prácticas de 5% cada una)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Proyecto final — 25% (Funciona como cuarto parcial)</w:t>
      </w:r>
    </w:p>
    <w:p>
      <w:pPr>
        <w:spacing w:after="60" w:before="160"/>
      </w:pPr>
      <w:r>
        <w:rPr>
          <w:b/>
          <w:bCs/>
        </w:rPr>
        <w:t xml:space="preserve">FECHAS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10/09/2026 — Primer parcial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08/10/2026 — Segundo parcial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05/11/2026 — Tercer parcial (10%)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27/11/2026 — Proyecto final (25%)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13/08/2026 — Presentación del curso · Qué es la arquitectura computacional</w:t>
      </w:r>
    </w:p>
    <w:p>
      <w:pPr>
        <w:spacing w:after="60" w:before="160"/>
      </w:pPr>
      <w:r>
        <w:rPr>
          <w:b/>
          <w:bCs/>
        </w:rPr>
        <w:t xml:space="preserve">Qué es arquitectura de computadoras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ISA: lo que ve el programador (instrucciones, registros, direccionamiento). Contrato hardware-software.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Microarquitectura: cómo se implementa (segmentación, cachés, unidades funcionales).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Realización: la implementación física.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Dos procesadores pueden compartir ISA y tener microarquitectura distinta. Por eso corre software viejo.</w:t>
      </w:r>
    </w:p>
    <w:p>
      <w:pPr>
        <w:spacing w:after="60" w:before="160"/>
      </w:pPr>
      <w:r>
        <w:rPr>
          <w:b/>
          <w:bCs/>
        </w:rPr>
        <w:t xml:space="preserve">Niveles de abstracción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Transistores → compuertas → bloques → microarquitectura → ISA → SO → aplicaciones.</w:t>
      </w:r>
    </w:p>
    <w:p>
      <w:pPr>
        <w:spacing w:after="60" w:before="160"/>
      </w:pPr>
      <w:r>
        <w:rPr>
          <w:b/>
          <w:bCs/>
        </w:rPr>
        <w:t xml:space="preserve">Objetivos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Comparar arquitecturas clásicas y modernas, diseñar y simular componentes, evaluar rendimiento, usar HDL.</w:t>
      </w:r>
    </w:p>
    <w:p>
      <w:pPr>
        <w:spacing w:after="60" w:before="160"/>
      </w:pPr>
      <w:r>
        <w:rPr>
          <w:b/>
          <w:bCs/>
        </w:rPr>
        <w:t xml:space="preserve">La ecuación del rendimiento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Tiempo = nº instrucciones × ciclos por instrucción × tiempo de ciclo.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Toda mejora ataca uno de los tres factores y casi siempre empeora otro. Esto va a regir todo el curso.</w:t>
      </w:r>
    </w:p>
    <w:p>
      <w:pPr>
        <w:spacing w:after="60" w:before="160"/>
      </w:pPr>
      <w:r>
        <w:rPr>
          <w:b/>
          <w:bCs/>
        </w:rPr>
        <w:t xml:space="preserve">Herramientas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Nand2Tetris, Tinkercad, EDA Playground. Canales: CrashCourse CS y Ben Eater.</w:t>
      </w:r>
    </w:p>
    <w:p>
      <w:pPr>
        <w:spacing w:after="60" w:before="160"/>
      </w:pPr>
      <w:r>
        <w:rPr>
          <w:b/>
          <w:bCs/>
        </w:rPr>
        <w:t xml:space="preserve">Logística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Jueves 16:00-17:40 HU413, laboratorio viernes LA116. Asesorías viernes 15-16.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15%, 3 exámenes 30%, 6 prácticas 30%, proyecto 25%.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Parciales: 10 sep, 8 oct, 5 nov. Proyecto: 23 al 27 de noviembre.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Empezar nand2tetris por mi cuenta, aunque sea los primeros capítulos</w:t>
      </w:r>
    </w:p>
    <w:p>
      <w:r>
        <w:t xml:space="preserve">2.- Ver la serie de Ben Eater de construir una computadora desde cero</w:t>
      </w:r>
    </w:p>
    <w:p>
      <w:r>
        <w:t xml:space="preserve">3.- Investigar por qué RISC-V es abierto y qué implica eso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20/08/2026 — Unidad 1 · Arquitecturas de Von Neumann y Harvard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27/08/2026 — Unidad 1 · Evolución, clasificación, RISC contra CISC y taxonomía de Flynn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03/09/2026 — Unidad 2 · Análisis de flujo de datos y ecuaciones de transferencia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10/09/2026 — Primer parcial · Unidades 1 y 2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17/09/2026 — Unidad 2 · Representación de instrucciones, direccionamiento y unidad de control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24/09/2026 — Unidad 3 · Conjunto de instrucciones y módulo de flujo de datos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01/10/2026 — Unidad 3 · Unidad aritmético-lógica y sumadores de alta velocidad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08/10/2026 — Segundo parcial · Unidades 2 y 3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15/10/2026 — Unidad 3 · Unidades de control RISC y CISC · Arquitectura híbrida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22/10/2026 — Unidad 4 · Jerarquía de memoria y memoria caché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29/10/2026 — Unidad 4 · Memoria virtual, memoria masiva y métricas de desempeño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05/11/2026 — Tercer parcial · Unidades 3 y 4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12/11/2026 — Unidad 5 · Sistemas de entrada/salida e interfaces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19/11/2026 — Unidad 6 · Paralelismo, segmentación y multiprocesadores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26/11/2026 — Unidad 6 · Sistemas móviles, embebidos y cómputo en la nube · Cierre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2026-08-22T19:26:04.146Z</dcterms:created>
  <dcterms:modified xsi:type="dcterms:W3CDTF">2026-08-22T19:26:04.146Z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