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21-10-26 Laboratorio de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21/10/2026  ·  18:00-19:40  ·  Sesión 10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4 · Máquina de estados Mealy, comparación y entrega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Implementar la versión Mealy del mismo problema y comparar ambas cuantitativamente.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DIFERENCIA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 Moore la salida se escribe en el proceso de salidas, en función del estado.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 Mealy la salida se escribe en las transiciones, en función del estado y de la entrada.</w:t>
      </w:r>
    </w:p>
    <w:p>
      <w:r>
        <w:rPr>
          <w:rFonts w:ascii="Arial" w:hAnsi="Arial" w:cs="Arial"/>
          <w:b w:val="0"/>
          <w:i w:val="0"/>
          <w:sz w:val="20"/>
        </w:rPr>
        <w:t>La consecuencia es que Mealy responde un ciclo antes y suele necesitar menos estados, pero su salida puede tener glitches porque depende directamente de una entrada asíncrona.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MEALY CON SALIDA REGISTRADA</w:t>
      </w:r>
    </w:p>
    <w:p>
      <w:r>
        <w:rPr>
          <w:rFonts w:ascii="Arial" w:hAnsi="Arial" w:cs="Arial"/>
          <w:b w:val="0"/>
          <w:i w:val="0"/>
          <w:sz w:val="20"/>
        </w:rPr>
        <w:t>Pasar la salida por un flip-flop elimina los glitches y conserva la ventaja de menos estados, a costa del ciclo que se había ganado. Es la solución que se usa cuando la salida controla algo crítico.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COMPARACIÓN A DOCUMENTAR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Número de estados de cada versión.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Recursos: elementos lógicos y registros.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Frecuencia máxima reportada.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Latencia en ciclos desde la entrada hasta la salida.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Presencia de glitches observada en la simulación de tiempos.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ESTADOS ILEGALES</w:t>
      </w:r>
    </w:p>
    <w:p>
      <w:r>
        <w:rPr>
          <w:rFonts w:ascii="Arial" w:hAnsi="Arial" w:cs="Arial"/>
          <w:b w:val="0"/>
          <w:i w:val="0"/>
          <w:sz w:val="20"/>
        </w:rPr>
        <w:t>Con one-hot existen combinaciones no alcanzables. Incluir un others que regrese a un estado seguro, y documentar la decisión en el reporte. En un sistema embebido real esa protección es lo que evita que un evento externo deje el equipo colgado.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VERIFICACIÓN EN HARDWARE</w:t>
      </w:r>
    </w:p>
    <w:p>
      <w:r>
        <w:rPr>
          <w:rFonts w:ascii="Arial" w:hAnsi="Arial" w:cs="Arial"/>
          <w:b w:val="0"/>
          <w:i w:val="0"/>
          <w:sz w:val="20"/>
        </w:rPr>
        <w:t>Implementar con interruptores como entrada y LED como salida. Los rebotes del interruptor van a alimentar la máquina con transiciones espurias: hay que filtrarlos, y ese hallazgo vale la pena documentarlo en las conclusiones.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 DE LA PRÁCTICA 4</w:t>
      </w:r>
    </w:p>
    <w:p>
      <w:r>
        <w:rPr>
          <w:rFonts w:ascii="Arial" w:hAnsi="Arial" w:cs="Arial"/>
          <w:b w:val="0"/>
          <w:i w:val="0"/>
          <w:sz w:val="20"/>
        </w:rPr>
        <w:t>Reporte con ambos diagramas de estado, la tabla comparativa y las conclusiones sobre cuándo conviene cada modelo.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