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14-10-26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14/10/2026  ·  18:00-19:40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4 · Máquina de estados Moore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Describir e implementar máquinas de estados Mealy y Moore, con simulación e implementación. Hoy se construye la versión Moore.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 PROPUESTO</w:t>
      </w:r>
    </w:p>
    <w:p>
      <w:r>
        <w:rPr>
          <w:rFonts w:ascii="Arial" w:hAnsi="Arial" w:cs="Arial"/>
          <w:b w:val="0"/>
          <w:i w:val="0"/>
          <w:sz w:val="20"/>
        </w:rPr>
        <w:t>Un detector de secuencia con salida, o un controlador de semáforo con temporización. Ambos exigen recordar historia y producir salidas dependientes del estado.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 DE DISEÑO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Listar entradas, salidas y qué debe recordarse.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Dibujar el diagrama de estados a mano, antes de escribir código.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Verificar que cada estado tenga transición definida para toda combinación de entradas.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Asignar la salida de cada estado.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Escribir la tabla de estados y solo entonces codificar.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PATRÓN DE TRES PROCESOS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 de estado: síncrono, con reset. Solo hace estado_actual &lt;= estado_siguiente.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Siguiente estado: combinacional, con case sobre el estado actual.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Salidas: función únicamente del estado actual, por ser Moore.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TIPO ENUMERADO</w:t>
      </w:r>
    </w:p>
    <w:p>
      <w:r>
        <w:rPr>
          <w:rFonts w:ascii="Arial" w:hAnsi="Arial" w:cs="Arial"/>
          <w:b w:val="0"/>
          <w:i w:val="0"/>
          <w:sz w:val="20"/>
        </w:rPr>
        <w:t>Declarar type estado is (INICIO, S1, S10, S101, …). Los nombres deben describir qué se lleva reconocido, no ser E0, E1, E2: cuando la máquina falla, el nombre del estado es la primera pista.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CODIFICACIÓN</w:t>
      </w:r>
    </w:p>
    <w:p>
      <w:r>
        <w:rPr>
          <w:rFonts w:ascii="Arial" w:hAnsi="Arial" w:cs="Arial"/>
          <w:b w:val="0"/>
          <w:i w:val="0"/>
          <w:sz w:val="20"/>
        </w:rPr>
        <w:t>Probar las tres codificaciones —binaria, Gray y one-hot— desde las opciones de síntesis de Quartus y anotar recursos y frecuencia de cada una. En FPGA one-hot suele ganar en velocidad.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la secuencia objetivo y verificar que la salida se active.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Simular secuencias parecidas que no deben activarla.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Probar secuencias solapadas: tras detectar 1011, la siguiente entrada debe poder reiniciar parcialmente el reconocimiento.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La versión Mealy del mismo problema, para comparar.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