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12-08-26 Laboratorio de Sistemas Embebidos</w:t>
      </w:r>
    </w:p>
    <w:p>
      <w:pPr>
        <w:spacing w:after="40"/>
        <w:jc w:val="center"/>
      </w:pPr>
      <w:r>
        <w:rPr>
          <w:rFonts w:ascii="Arial" w:hAnsi="Arial" w:cs="Arial"/>
          <w:b w:val="0"/>
          <w:i/>
          <w:color w:val="595959"/>
          <w:sz w:val="18"/>
        </w:rPr>
        <w:t>CN113  ·  miércoles 12/08/2026  ·  18:00-19:40  ·  Sesión 1</w:t>
      </w:r>
    </w:p>
    <w:p>
      <w:pPr>
        <w:spacing w:after="160"/>
        <w:jc w:val="center"/>
      </w:pPr>
      <w:r>
        <w:rPr>
          <w:rFonts w:ascii="Arial" w:hAnsi="Arial" w:cs="Arial"/>
          <w:b/>
          <w:i w:val="0"/>
          <w:sz w:val="22"/>
        </w:rPr>
        <w:t>Presentación del laboratorio · La tarjeta FPGA</w:t>
      </w:r>
    </w:p>
    <w:p>
      <w:pPr>
        <w:spacing w:before="120" w:after="120"/>
        <w:pBdr>
          <w:bottom w:val="single" w:sz="6" w:space="1" w:color="BFBFBF"/>
        </w:pBdr>
      </w:pPr>
    </w:p>
    <w:p>
      <w:pPr>
        <w:spacing w:after="60" w:before="160"/>
      </w:pPr>
      <w:r>
        <w:rPr>
          <w:rFonts w:ascii="Arial" w:hAnsi="Arial" w:cs="Arial"/>
          <w:b/>
          <w:i w:val="0"/>
          <w:sz w:val="20"/>
        </w:rPr>
        <w:t>CÓMO FUNCIONA EL LABORATORIO</w:t>
      </w:r>
    </w:p>
    <w:p>
      <w:r>
        <w:rPr>
          <w:rFonts w:ascii="Arial" w:hAnsi="Arial" w:cs="Arial"/>
          <w:b w:val="0"/>
          <w:i w:val="0"/>
          <w:sz w:val="20"/>
        </w:rPr>
        <w:t>El laboratorio de los miércoles es donde se construye y se prueba. Cinco prácticas a lo largo del semestre, cada una con valor de 6%, más el proyecto final.</w:t>
      </w:r>
    </w:p>
    <w:p>
      <w:pPr>
        <w:spacing w:after="60" w:before="160"/>
      </w:pPr>
      <w:r>
        <w:rPr>
          <w:rFonts w:ascii="Arial" w:hAnsi="Arial" w:cs="Arial"/>
          <w:b/>
          <w:i w:val="0"/>
          <w:sz w:val="20"/>
        </w:rPr>
        <w:t>REGLAS</w:t>
      </w:r>
    </w:p>
    <w:p>
      <w:pPr>
        <w:pStyle w:val="ListBullet"/>
        <w:spacing w:after="60"/>
        <w:ind w:left="340"/>
      </w:pPr>
      <w:r>
        <w:rPr>
          <w:rFonts w:ascii="Arial" w:hAnsi="Arial" w:cs="Arial"/>
          <w:b w:val="0"/>
          <w:i w:val="0"/>
          <w:sz w:val="20"/>
        </w:rPr>
        <w:t>No se puede ingresar con alimentos al salón ni al laboratorio.</w:t>
      </w:r>
    </w:p>
    <w:p>
      <w:pPr>
        <w:pStyle w:val="ListBullet"/>
        <w:spacing w:after="60"/>
        <w:ind w:left="340"/>
      </w:pPr>
      <w:r>
        <w:rPr>
          <w:rFonts w:ascii="Arial" w:hAnsi="Arial" w:cs="Arial"/>
          <w:b w:val="0"/>
          <w:i w:val="0"/>
          <w:sz w:val="20"/>
        </w:rPr>
        <w:t>Se requiere cubrir el 90% de la asistencia para tener derecho a evaluación.</w:t>
      </w:r>
    </w:p>
    <w:p>
      <w:pPr>
        <w:pStyle w:val="ListBullet"/>
        <w:spacing w:after="60"/>
        <w:ind w:left="340"/>
      </w:pPr>
      <w:r>
        <w:rPr>
          <w:rFonts w:ascii="Arial" w:hAnsi="Arial" w:cs="Arial"/>
          <w:b w:val="0"/>
          <w:i w:val="0"/>
          <w:sz w:val="20"/>
        </w:rPr>
        <w:t>Para contar la asistencia hay que estar presente y participar activamente en la práctica.</w:t>
      </w:r>
    </w:p>
    <w:p>
      <w:pPr>
        <w:pStyle w:val="ListBullet"/>
        <w:spacing w:after="60"/>
        <w:ind w:left="340"/>
      </w:pPr>
      <w:r>
        <w:rPr>
          <w:rFonts w:ascii="Arial" w:hAnsi="Arial" w:cs="Arial"/>
          <w:b w:val="0"/>
          <w:i w:val="0"/>
          <w:sz w:val="20"/>
        </w:rPr>
        <w:t>Las entregas admiten un retraso máximo de una semana, con penalización.</w:t>
      </w:r>
    </w:p>
    <w:p>
      <w:pPr>
        <w:spacing w:after="60" w:before="160"/>
      </w:pPr>
      <w:r>
        <w:rPr>
          <w:rFonts w:ascii="Arial" w:hAnsi="Arial" w:cs="Arial"/>
          <w:b/>
          <w:i w:val="0"/>
          <w:sz w:val="20"/>
        </w:rPr>
        <w:t>CÓMO SE EVALÚA CADA PRÁCTICA</w:t>
      </w:r>
    </w:p>
    <w:p>
      <w:pPr>
        <w:pStyle w:val="ListBullet"/>
        <w:spacing w:after="60"/>
        <w:ind w:left="340"/>
      </w:pPr>
      <w:r>
        <w:rPr>
          <w:rFonts w:ascii="Arial" w:hAnsi="Arial" w:cs="Arial"/>
          <w:b w:val="0"/>
          <w:i w:val="0"/>
          <w:sz w:val="20"/>
        </w:rPr>
        <w:t>1 punto: el experimento funcionando, avalado por el profesor.</w:t>
      </w:r>
    </w:p>
    <w:p>
      <w:pPr>
        <w:pStyle w:val="ListBullet"/>
        <w:spacing w:after="60"/>
        <w:ind w:left="340"/>
      </w:pPr>
      <w:r>
        <w:rPr>
          <w:rFonts w:ascii="Arial" w:hAnsi="Arial" w:cs="Arial"/>
          <w:b w:val="0"/>
          <w:i w:val="0"/>
          <w:sz w:val="20"/>
        </w:rPr>
        <w:t>1 punto: el reporte, según rúbrica.</w:t>
      </w:r>
    </w:p>
    <w:p>
      <w:r>
        <w:rPr>
          <w:rFonts w:ascii="Arial" w:hAnsi="Arial" w:cs="Arial"/>
          <w:b w:val="0"/>
          <w:i w:val="0"/>
          <w:sz w:val="20"/>
        </w:rPr>
        <w:t>La rúbrica pesa sobre todo en mediciones experimentales y comparación teórico-práctica. Conviene leerla completa antes de escribir el primer reporte.</w:t>
      </w:r>
    </w:p>
    <w:p>
      <w:pPr>
        <w:spacing w:after="60" w:before="160"/>
      </w:pPr>
      <w:r>
        <w:rPr>
          <w:rFonts w:ascii="Arial" w:hAnsi="Arial" w:cs="Arial"/>
          <w:b/>
          <w:i w:val="0"/>
          <w:sz w:val="20"/>
        </w:rPr>
        <w:t>LA TARJETA FPGA</w:t>
      </w:r>
    </w:p>
    <w:p>
      <w:r>
        <w:rPr>
          <w:rFonts w:ascii="Arial" w:hAnsi="Arial" w:cs="Arial"/>
          <w:b w:val="0"/>
          <w:i w:val="0"/>
          <w:sz w:val="20"/>
        </w:rPr>
        <w:t>Reconocimiento del hardware con el que se va a trabajar todo el semestre.</w:t>
      </w:r>
    </w:p>
    <w:p>
      <w:pPr>
        <w:pStyle w:val="ListBullet"/>
        <w:spacing w:after="60"/>
        <w:ind w:left="340"/>
      </w:pPr>
      <w:r>
        <w:rPr>
          <w:rFonts w:ascii="Arial" w:hAnsi="Arial" w:cs="Arial"/>
          <w:b w:val="0"/>
          <w:i w:val="0"/>
          <w:sz w:val="20"/>
        </w:rPr>
        <w:t>El dispositivo FPGA y su capacidad en elementos lógicos.</w:t>
      </w:r>
    </w:p>
    <w:p>
      <w:pPr>
        <w:pStyle w:val="ListBullet"/>
        <w:spacing w:after="60"/>
        <w:ind w:left="340"/>
      </w:pPr>
      <w:r>
        <w:rPr>
          <w:rFonts w:ascii="Arial" w:hAnsi="Arial" w:cs="Arial"/>
          <w:b w:val="0"/>
          <w:i w:val="0"/>
          <w:sz w:val="20"/>
        </w:rPr>
        <w:t>Interruptores, botones y LED disponibles.</w:t>
      </w:r>
    </w:p>
    <w:p>
      <w:pPr>
        <w:pStyle w:val="ListBullet"/>
        <w:spacing w:after="60"/>
        <w:ind w:left="340"/>
      </w:pPr>
      <w:r>
        <w:rPr>
          <w:rFonts w:ascii="Arial" w:hAnsi="Arial" w:cs="Arial"/>
          <w:b w:val="0"/>
          <w:i w:val="0"/>
          <w:sz w:val="20"/>
        </w:rPr>
        <w:t>Displays de siete segmentos.</w:t>
      </w:r>
    </w:p>
    <w:p>
      <w:pPr>
        <w:pStyle w:val="ListBullet"/>
        <w:spacing w:after="60"/>
        <w:ind w:left="340"/>
      </w:pPr>
      <w:r>
        <w:rPr>
          <w:rFonts w:ascii="Arial" w:hAnsi="Arial" w:cs="Arial"/>
          <w:b w:val="0"/>
          <w:i w:val="0"/>
          <w:sz w:val="20"/>
        </w:rPr>
        <w:t>Osciladores y frecuencia del reloj de la tarjeta.</w:t>
      </w:r>
    </w:p>
    <w:p>
      <w:pPr>
        <w:pStyle w:val="ListBullet"/>
        <w:spacing w:after="60"/>
        <w:ind w:left="340"/>
      </w:pPr>
      <w:r>
        <w:rPr>
          <w:rFonts w:ascii="Arial" w:hAnsi="Arial" w:cs="Arial"/>
          <w:b w:val="0"/>
          <w:i w:val="0"/>
          <w:sz w:val="20"/>
        </w:rPr>
        <w:t>Conectores de expansión para el protoboard.</w:t>
      </w:r>
    </w:p>
    <w:p>
      <w:pPr>
        <w:spacing w:after="60" w:before="160"/>
      </w:pPr>
      <w:r>
        <w:rPr>
          <w:rFonts w:ascii="Arial" w:hAnsi="Arial" w:cs="Arial"/>
          <w:b/>
          <w:i w:val="0"/>
          <w:sz w:val="20"/>
        </w:rPr>
        <w:t>POR QUÉ IMPORTA EL MANUAL DE LA TARJETA</w:t>
      </w:r>
    </w:p>
    <w:p>
      <w:r>
        <w:rPr>
          <w:rFonts w:ascii="Arial" w:hAnsi="Arial" w:cs="Arial"/>
          <w:b w:val="0"/>
          <w:i w:val="0"/>
          <w:sz w:val="20"/>
        </w:rPr>
        <w:t>La asignación de pines debe corresponder al manual. Un pin mal asignado puede dañar el dispositivo si se conecta una salida contra otra salida. Es la única forma real de romper el equipo en este laboratorio.</w:t>
      </w:r>
    </w:p>
    <w:p>
      <w:pPr>
        <w:spacing w:after="60" w:before="160"/>
      </w:pPr>
      <w:r>
        <w:rPr>
          <w:rFonts w:ascii="Arial" w:hAnsi="Arial" w:cs="Arial"/>
          <w:b/>
          <w:i w:val="0"/>
          <w:sz w:val="20"/>
        </w:rPr>
        <w:t>HERRAMIENTAS</w:t>
      </w:r>
    </w:p>
    <w:p>
      <w:r>
        <w:rPr>
          <w:rFonts w:ascii="Arial" w:hAnsi="Arial" w:cs="Arial"/>
          <w:b w:val="0"/>
          <w:i w:val="0"/>
          <w:sz w:val="20"/>
        </w:rPr>
        <w:t>Quartus para síntesis e implementación, ActiveHDL para simulación, y MATLAB o Python para generar vectores de prueba. Deben quedar instaladas antes de la próxima sesión.</w:t>
      </w:r>
    </w:p>
    <w:p>
      <w:pPr>
        <w:spacing w:after="60" w:before="160"/>
      </w:pPr>
      <w:r>
        <w:rPr>
          <w:rFonts w:ascii="Arial" w:hAnsi="Arial" w:cs="Arial"/>
          <w:b/>
          <w:i w:val="0"/>
          <w:sz w:val="20"/>
        </w:rPr>
        <w:t>PARA LA PRÓXIMA SESIÓN</w:t>
      </w:r>
    </w:p>
    <w:p>
      <w:r>
        <w:rPr>
          <w:rFonts w:ascii="Arial" w:hAnsi="Arial" w:cs="Arial"/>
          <w:b w:val="0"/>
          <w:i w:val="0"/>
          <w:sz w:val="20"/>
        </w:rPr>
        <w:t>Entorno instalado. Se recorre el flujo completo de diseño con un ejemplo mínimo.</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