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23-09-26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23/09/2026  ·  10:00-11:40  ·  Sesión 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auditoría de accesibilidad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Auditar una interfaz real contra los cuatro principios de las WCAG y comprobar qué tanto detecta una herramienta automática frente a la revisión manual.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1 · VERIFICACIÓN AUTOMÁTICA</w:t>
      </w:r>
    </w:p>
    <w:p>
      <w:r>
        <w:rPr>
          <w:rFonts w:ascii="Arial" w:hAnsi="Arial" w:cs="Arial"/>
          <w:b w:val="0"/>
          <w:i w:val="0"/>
          <w:sz w:val="20"/>
        </w:rPr>
        <w:t>Correr axe, WAVE o Lighthouse sobre una página. Registrar cuántos errores reporta y de qué tipo.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2 · NAVEGACIÓN SOLO CON TECLADO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Guardar el ratón fuera del alcance. No se vale tocarlo.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Recorrer la página completa con Tab, Shift+Tab, Enter y flechas.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Anotar dónde se pierde el foco visible.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Anotar si el orden de tabulación sigue el orden lógico de lectura.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Verificar si es posible salir de cualquier componente sin quedar atrapado.</w:t>
      </w:r>
    </w:p>
    <w:p>
      <w:r>
        <w:rPr>
          <w:rFonts w:ascii="Arial" w:hAnsi="Arial" w:cs="Arial"/>
          <w:b w:val="0"/>
          <w:i w:val="0"/>
          <w:sz w:val="20"/>
        </w:rPr>
        <w:t>Esta prueba no cuesta nada y encuentra problemas que ninguna herramienta automática detecta.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3 · LECTOR DE PANTALLA</w:t>
      </w:r>
    </w:p>
    <w:p>
      <w:r>
        <w:rPr>
          <w:rFonts w:ascii="Arial" w:hAnsi="Arial" w:cs="Arial"/>
          <w:b w:val="0"/>
          <w:i w:val="0"/>
          <w:sz w:val="20"/>
        </w:rPr>
        <w:t>Usar NVDA en Windows o VoiceOver en Mac y escuchar la página con los ojos cerrados durante dos minutos. Es incómodo y es exactamente el punto.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4 · CONTRASTE Y COLOR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Medir el contraste de los textos principales; el mínimo es 4.5:1.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Simular daltonismo con un filtro y verificar que ninguna información se pierda.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Buscar casos donde el color sea el único portador de significado.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REFLEXIÓN</w:t>
      </w:r>
    </w:p>
    <w:p>
      <w:r>
        <w:rPr>
          <w:rFonts w:ascii="Arial" w:hAnsi="Arial" w:cs="Arial"/>
          <w:b w:val="0"/>
          <w:i w:val="0"/>
          <w:sz w:val="20"/>
        </w:rPr>
        <w:t>Comparar cuántos problemas encontró la herramienta automática y cuántos la revisión manual. La proporción habitual es de aproximadamente 30% automático y 70% manual, y conviene comprobarlo con datos propios.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Reporte de auditoría con hallazgos clasificados por principio WCAG y por método de detección.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