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16-10-26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16/10/2026  ·  16:00-17:40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4 · Memoria RAM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Implementar la memoria de datos con lectura y escritura, y completar la Práctica 4.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RAM SÍNCRONA BÁSICA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always @(posedge clk) if (we) ram[dir] &lt;= dato_in;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assign dato_out = ram[dir];  para lectura asíncrona.</w:t>
      </w:r>
    </w:p>
    <w:p>
      <w:r>
        <w:rPr>
          <w:rFonts w:ascii="Arial" w:hAnsi="Arial" w:cs="Arial"/>
          <w:b w:val="0"/>
          <w:i w:val="0"/>
          <w:sz w:val="20"/>
        </w:rPr>
        <w:t>La escritura siempre es síncrona; la lectura puede ser de cualquiera de las dos formas, y esa elección determina si la herramienta puede usar los bloques de RAM dedicados.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ACCESOS DE DISTINTO TAMAÑO</w:t>
      </w:r>
    </w:p>
    <w:p>
      <w:r>
        <w:rPr>
          <w:rFonts w:ascii="Arial" w:hAnsi="Arial" w:cs="Arial"/>
          <w:b w:val="0"/>
          <w:i w:val="0"/>
          <w:sz w:val="20"/>
        </w:rPr>
        <w:t>RV32I tiene lw, lh, lb y sus versiones sin signo, más sw, sh y sb. La memoria se organiza por palabras de 32 bits, así que los accesos parciales requieren lógica adicional.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 leer: seleccionar el byte o media palabra según los dos bits bajos de la dirección, y extender el signo o rellenar con ceros según la instrucción.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Para escribir: habilitación por byte, con una señal de escritura por cada uno de los cuatro bytes de la palabra.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EXTENSIÓN DE SIGNO</w:t>
      </w:r>
    </w:p>
    <w:p>
      <w:r>
        <w:rPr>
          <w:rFonts w:ascii="Arial" w:hAnsi="Arial" w:cs="Arial"/>
          <w:b w:val="0"/>
          <w:i w:val="0"/>
          <w:sz w:val="20"/>
        </w:rPr>
        <w:t>lb extiende el signo del byte a 32 bits; lbu rellena con ceros. Confundirlas produce errores que solo aparecen con datos negativos, y por eso pasan desapercibidos en las pruebas superficiales.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ALINEACIÓN</w:t>
      </w:r>
    </w:p>
    <w:p>
      <w:r>
        <w:rPr>
          <w:rFonts w:ascii="Arial" w:hAnsi="Arial" w:cs="Arial"/>
          <w:b w:val="0"/>
          <w:i w:val="0"/>
          <w:sz w:val="20"/>
        </w:rPr>
        <w:t>Hay que decidir y documentar qué hace el diseño ante un acceso no alineado: generar una excepción o permitirlo. RISC-V base exige alineación para media palabra y palabra.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MEMORIA DE DOBLE PUERTO</w:t>
      </w:r>
    </w:p>
    <w:p>
      <w:r>
        <w:rPr>
          <w:rFonts w:ascii="Arial" w:hAnsi="Arial" w:cs="Arial"/>
          <w:b w:val="0"/>
          <w:i w:val="0"/>
          <w:sz w:val="20"/>
        </w:rPr>
        <w:t>Los bloques de RAM de las FPGA suelen tener dos puertos independientes. Es lo que permite leer instrucción y dato en el mismo ciclo con una sola memoria física, que es precisamente la Harvard modificada de la clase de teoría.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Escribir un patrón conocido y leerlo de vuelta.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Probar los accesos de byte y media palabra en las cuatro posiciones dentro de la palabra.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Verificar la extensión de signo con valores negativos.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4</w:t>
      </w:r>
    </w:p>
    <w:p>
      <w:r>
        <w:rPr>
          <w:rFonts w:ascii="Arial" w:hAnsi="Arial" w:cs="Arial"/>
          <w:b w:val="0"/>
          <w:i w:val="0"/>
          <w:sz w:val="20"/>
        </w:rPr>
        <w:t>Reporte con el mapa de memoria, la lógica de accesos parciales, los esquemáticos y las pruebas de lectura y escritura.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