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14-08-26 Laboratorio de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14/08/2026  ·  16:00-17:40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del semestre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Construir un procesador RISC-V de 32 bits en Verilog sobre FPGA, práctica por práctica.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proyecto final es una aplicación real corriendo sobre ese procesador.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seis prácticas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P1 bloques básicos · P2 ALU de 4 bits · P3 ALU RISC-V 32 bits · P4 memoria ROM y RAM · P5 unidad de control · P6 integración.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RISC-V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ISA abierta, sin regalías, modular y limpia. RV32I tiene ~40 instrucciones, suficiente para programas reales.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ActiveHDL, Quartus o Vivado. EDA Playground para simular rápido.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Material: FPGA, protoboard, LED, cables, jumpers, pinzas.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 de cada práctica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2.5% experimento avalado, 2.5% reporte por rúbrica de 10 criterios.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 que más pesa: mediciones experimentales, comparación teórico-práctica y conclusiones.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Reglas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Puntualidad. 80% de asistencia mínimo. Retraso máximo de una semana, −1/10 pto por día.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Instalar las herramientas y compilar un ejemplo antes del viernes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Leer la especificación de RV32I, aunque sea el resumen de instrucciones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3.- Repasar Verilog básico, sobre todo diferencia entre = y &lt;=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