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12-11-26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12/11/2026  ·  16:00-17:40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5 · Sistemas de entrada/salida e interfaces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TERCER SUBSISTEMA</w:t>
      </w:r>
    </w:p>
    <w:p>
      <w:r>
        <w:rPr>
          <w:rFonts w:ascii="Arial" w:hAnsi="Arial" w:cs="Arial"/>
          <w:b w:val="0"/>
          <w:i w:val="0"/>
          <w:sz w:val="20"/>
        </w:rPr>
        <w:t>Procesador y memoria no sirven de nada sin comunicación con el exterior. La entrada y salida es además el subsistema más heterogéneo: velocidades que van de bytes por segundo a gigabytes por segundo.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DISPOSITIVOS Y CONTROLADORES</w:t>
      </w:r>
    </w:p>
    <w:p>
      <w:r>
        <w:rPr>
          <w:rFonts w:ascii="Arial" w:hAnsi="Arial" w:cs="Arial"/>
          <w:b w:val="0"/>
          <w:i w:val="0"/>
          <w:sz w:val="20"/>
        </w:rPr>
        <w:t>El procesador no habla con el dispositivo sino con su controlador, que expone un conjunto de registros: de datos, de estado y de control. Esa abstracción es lo que permite que el mismo sistema operativo maneje discos muy distintos.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ACCEDE A ESOS REGISTROS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E/S mapeada a memoria — los registros ocupan direcciones del espacio de memoria. Se usan las mismas instrucciones load y store. Es lo que hace RISC-V.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E/S por puertos — espacio de direcciones separado con instrucciones propias, como in y out en x86.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TRES FORMAS DE TRANSFERIR DATOS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Sondeo — el procesador pregunta repetidamente si el dispositivo está listo. Simple y desperdicia todo el tiempo de espera.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Interrupciones — el dispositivo avisa cuando está listo. El procesador hace otra cosa mientras tanto.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DMA — un controlador dedicado mueve los datos entre dispositivo y memoria sin intervención del procesador, que solo recibe un aviso al terminar.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MANEJO DE INTERRUPCIONES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El dispositivo activa la línea de interrupción.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El procesador termina la instrucción en curso.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Guarda el contexto: contador de programa y registros de estado.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Salta a la rutina de servicio, localizada por el vector de interrupción.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Al terminar, restaura el contexto y continúa.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PRIORIDADES Y ANIDAMIENTO</w:t>
      </w:r>
    </w:p>
    <w:p>
      <w:r>
        <w:rPr>
          <w:rFonts w:ascii="Arial" w:hAnsi="Arial" w:cs="Arial"/>
          <w:b w:val="0"/>
          <w:i w:val="0"/>
          <w:sz w:val="20"/>
        </w:rPr>
        <w:t>Con varias fuentes hace falta un esquema de prioridad y decidir si una interrupción puede interrumpir a otra. Es la diferencia entre un sistema que responde a tiempo y uno que pierde eventos, y es central en Sistemas Embebidos.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BUSES E INTERFACES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Bus paralelo compartido — simple, limitado por el sesgo entre líneas al subir la frecuencia.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Enlaces serie punto a punto — PCIe, USB, SATA. Menos líneas, mucha más frecuencia, escalables por carriles.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Protocolos de arbitraje: quién habla cuando varios quieren el bus.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Transferencia síncrona contra asíncrona con protocolo de reconocimiento.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 DEL RENDIMIENTO DE E/S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Ancho de banda: bytes por segundo sostenidos.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Latencia: tiempo de respuesta de una operación individual.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Sobrecarga por operación, que domina cuando las transferencias son pequeñas.</w:t>
      </w:r>
    </w:p>
    <w:p>
      <w:r>
        <w:rPr>
          <w:rFonts w:ascii="Arial" w:hAnsi="Arial" w:cs="Arial"/>
          <w:b w:val="0"/>
          <w:i w:val="0"/>
          <w:sz w:val="20"/>
        </w:rPr>
        <w:t>Un enlace de gran ancho de banda con alta latencia sirve para transferencias grandes y es pésimo para muchas pequeñas. Elegir la interfaz exige saber cuál de las dos métricas manda en la aplicación.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Comparar sondeo, interrupciones y DMA para un dispositivo dado, calculando el porcentaje de tiempo de procesador consumido por cada esquema.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