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08-10-26 Arquitecturas Computacionales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HU413  ·  jueves 08/10/2026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«Segundo parcial · Unidades 2 y 3». Según la guía del maestro, lo central es: Formatos de instrucción; longitud fija contra variable.; Modos de direccionamiento y por qué RISC tiene pocos.; Unidad de control cableada contra microprogramada.; Criterios de diseño de un conjunto de instrucciones..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Segundo parcial · Unidades 2 y 3</w:t>
      </w:r>
    </w:p>
    <w:p>
      <w:pPr>
        <w:spacing w:after="160"/>
      </w:pPr>
      <w:r>
        <w:rPr>
          <w:sz w:val="20"/>
          <w:szCs w:val="20"/>
        </w:rPr>
        <w:t xml:space="preserve">Hoy, 8 de octubre, en el horario y aula de la clase. Vale 10% de la calificación final.</w:t>
      </w:r>
    </w:p>
    <w:p>
      <w:pPr>
        <w:spacing w:after="160"/>
      </w:pPr>
      <w:r>
        <w:rPr>
          <w:sz w:val="20"/>
          <w:szCs w:val="20"/>
        </w:rPr>
        <w:t xml:space="preserve">Se cierra la unidad 3 con la unidad de control y las arquitecturas híbridas, y se entra a la jerarquía de memoria, que es donde está el mayor impacto real sobre el rendimiento.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Formatos de instrucción; longitud fija contra variable.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Modos de direccionamiento y por qué RISC tiene pocos.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 de control cableada contra microprogramada.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Criterios de diseño de un conjunto de instrucciones.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Repertorio base RV32I y el papel del registro cero.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Camino de datos: etapas y multiplexores.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ALU: estructura, banderas y resta en complemento a 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Sumadores de alta velocidad y desplazador de barril.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SEGUNDO PARCIAL</w:t>
      </w:r>
    </w:p>
    <w:p>
      <w:pPr>
        <w:spacing w:after="160"/>
      </w:pPr>
      <w:r>
        <w:rPr>
          <w:sz w:val="20"/>
          <w:szCs w:val="20"/>
        </w:rPr>
        <w:t xml:space="preserve">Bajo «SEGUNDO PARCIAL» en la sesión «Segundo parcial · Unidades 2 y 3»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Hoy, 8 de octubre, en el horario y aula de la clase. Vale 10%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EVALUADO</w:t>
      </w:r>
    </w:p>
    <w:p>
      <w:pPr>
        <w:spacing w:after="160"/>
      </w:pPr>
      <w:r>
        <w:rPr>
          <w:sz w:val="20"/>
          <w:szCs w:val="20"/>
        </w:rPr>
        <w:t xml:space="preserve">Bajo «CONTENIDO EVALUADO» en la sesión «Segundo parcial · Unidades 2 y 3»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Formatos de instrucción; longitud fija contra variable.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Modos de direccionamiento y por qué RISC tiene pocos.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 de control cableada contra microprogramada.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Criterios de diseño de un conjunto de instrucciones.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Repertorio base RV32I y el papel del registro cero.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Camino de datos: etapas y multiplexores.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ALU: estructura, banderas y resta en complemento a 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ESPACIO PARA EL EXAMEN</w:t>
      </w:r>
    </w:p>
    <w:p>
      <w:pPr>
        <w:spacing w:after="160"/>
      </w:pPr>
      <w:r>
        <w:rPr>
          <w:sz w:val="20"/>
          <w:szCs w:val="20"/>
        </w:rPr>
        <w:t xml:space="preserve">Bajo «ESPACIO PARA EL EXAMEN» en la sesión «Segundo parcial · Unidades 2 y 3»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SIGUE</w:t>
      </w:r>
    </w:p>
    <w:p>
      <w:pPr>
        <w:spacing w:after="160"/>
      </w:pPr>
      <w:r>
        <w:rPr>
          <w:sz w:val="20"/>
          <w:szCs w:val="20"/>
        </w:rPr>
        <w:t xml:space="preserve">Bajo «LO QUE SIGUE» en la sesión «Segundo parcial · Unidades 2 y 3»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cierra la unidad 3 con la unidad de control y las arquitecturas híbridas, y se entra a la jerarquía de memoria, que es donde está el mayor impacto real sobre el rendimiento.</w:t>
      </w:r>
    </w:p>
    <w:p>
      <w:pPr>
        <w:spacing w:after="160"/>
      </w:pPr>
      <w:r>
        <w:rPr>
          <w:sz w:val="20"/>
          <w:szCs w:val="20"/>
        </w:rPr>
        <w:t xml:space="preserve">• Formatos de instrucción; longitud fija contra variable.: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Modos de direccionamiento y por qué RISC tiene pocos.: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Unidad de control cableada contra microprogramada.: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Criterios de diseño de un conjunto de instrucciones.: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Repertorio base RV32I y el papel del registro cero.: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Camino de datos: etapas y multiplexores.: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ALU: estructura, banderas y resta en complemento a dos.: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Sumadores de alta velocidad y desplazador de barril.: en el contexto de «Segundo parcial · Unidades 2 y 3»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«Formatos de instrucción; longitud fija contra variable.»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«Modos de direccionamiento y por qué RISC tiene pocos.»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«Unidad de control cableada contra microprogramada.»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«Criterios de diseño de un conjunto de instrucciones.»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«Repertorio base RV32I y el papel del registro cero.»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«Camino de datos: etapas y multiplexores.»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«ALU: estructura, banderas y resta en complemento a dos.»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«Sumadores de alta velocidad y desplazador de barril.»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«Segundo parcial · Unidades 2 y 3» con evaluaciones o tareas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2026-10-08T23:47:06.885Z</dcterms:created>
  <dcterms:modified xsi:type="dcterms:W3CDTF">2026-10-08T23:47:06.886Z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