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08-10-26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08/10/2026  ·  16:00-17:40  ·  Sesión 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Segundo parcial · Unidades 2 y 3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SEGUNDO PARCIAL</w:t>
      </w:r>
    </w:p>
    <w:p>
      <w:r>
        <w:rPr>
          <w:rFonts w:ascii="Arial" w:hAnsi="Arial" w:cs="Arial"/>
          <w:b w:val="0"/>
          <w:i w:val="0"/>
          <w:sz w:val="20"/>
        </w:rPr>
        <w:t>Hoy, 8 de octubre, en el horario y aula de la clase. Vale 10%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 EVALUADO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Formatos de instrucción; longitud fija contra variable.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Modos de direccionamiento y por qué RISC tiene pocos.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de control cableada contra microprogramada.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Criterios de diseño de un conjunto de instrucciones.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Repertorio base RV32I y el papel del registro cero.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Camino de datos: etapas y multiplexores.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ALU: estructura, banderas y resta en complemento a 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Sumadores de alta velocidad y desplazador de barril.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ESPACIO PARA EL EXAMEN</w:t>
      </w:r>
    </w:p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SIGUE</w:t>
      </w:r>
    </w:p>
    <w:p>
      <w:r>
        <w:rPr>
          <w:rFonts w:ascii="Arial" w:hAnsi="Arial" w:cs="Arial"/>
          <w:b w:val="0"/>
          <w:i w:val="0"/>
          <w:sz w:val="20"/>
        </w:rPr>
        <w:t>Se cierra la unidad 3 con la unidad de control y las arquitecturas híbridas, y se entra a la jerarquía de memoria, que es donde está el mayor impacto real sobre el rendimiento.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