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03-09-26 Arquitecturas Computacionales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HU413  ·  jueves 03/09/2026  ·  16:00-17:40  ·  Sesión 4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2 · Análisis de flujo de datos y ecuaciones de transferencia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DESCRIBIR UNA ARQUITECTURA ANTES DE CONSTRUIRLA</w:t>
      </w:r>
    </w:p>
    <w:p>
      <w:r>
        <w:rPr>
          <w:rFonts w:ascii="Arial" w:hAnsi="Arial" w:cs="Arial"/>
          <w:b w:val="0"/>
          <w:i w:val="0"/>
          <w:sz w:val="20"/>
        </w:rPr>
        <w:t>Para diseñar un procesador hace falta una notación que describa qué se mueve, de dónde a dónde y bajo qué condición. Las ecuaciones de transferencia entre registros son esa notación.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NOTACIÓN RTL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R1 ← R2 significa que el contenido de R2 se copia a R1 en el siguiente flanco.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R1 ← R2 + R3 implica que la ALU suma y el resultado se escribe.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C: R1 ← R2 significa que la transferencia solo ocurre si la condición C es verdadera.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M[dir] ← R1 es una escritura a memoria.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 LA ECUACIÓN AL HARDWARE</w:t>
      </w:r>
    </w:p>
    <w:p>
      <w:r>
        <w:rPr>
          <w:rFonts w:ascii="Arial" w:hAnsi="Arial" w:cs="Arial"/>
          <w:b w:val="0"/>
          <w:i w:val="0"/>
          <w:sz w:val="20"/>
        </w:rPr>
        <w:t>Cada ecuación se traduce mecánicamente. Si a un registro llegan transferencias desde varias fuentes, hace falta un multiplexor a su entrada. La condición se convierte en la señal de habilitación de escritura.</w:t>
      </w:r>
    </w:p>
    <w:p>
      <w:r>
        <w:rPr>
          <w:rFonts w:ascii="Arial" w:hAnsi="Arial" w:cs="Arial"/>
          <w:b w:val="0"/>
          <w:i w:val="0"/>
          <w:sz w:val="20"/>
        </w:rPr>
        <w:t>Ese mapeo directo es lo que hace útil la notación: no es documentación, es una especificación de la que sale el circuito.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EJEMPLO: EL CICLO DE BÚSQUEDA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MAR ← PC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MBR ← M[MAR], PC ← PC + 4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IR ← MBR</w:t>
      </w:r>
    </w:p>
    <w:p>
      <w:r>
        <w:rPr>
          <w:rFonts w:ascii="Arial" w:hAnsi="Arial" w:cs="Arial"/>
          <w:b w:val="0"/>
          <w:i w:val="0"/>
          <w:sz w:val="20"/>
        </w:rPr>
        <w:t>Nota que dos transferencias en el mismo renglón ocurren en paralelo, porque usan recursos distintos. Detectar qué puede ocurrir en paralelo es el objetivo del análisis de flujo de datos.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DIAGRAMAS DE ESTADO FINITO</w:t>
      </w:r>
    </w:p>
    <w:p>
      <w:r>
        <w:rPr>
          <w:rFonts w:ascii="Arial" w:hAnsi="Arial" w:cs="Arial"/>
          <w:b w:val="0"/>
          <w:i w:val="0"/>
          <w:sz w:val="20"/>
        </w:rPr>
        <w:t>La secuencia de transferencias se modela como una máquina de estados: cada estado corresponde a un paso del ciclo de instrucción y las transiciones dependen del código de operación y de las banderas.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GRAFO DE FLUJO DE DATOS</w:t>
      </w:r>
    </w:p>
    <w:p>
      <w:r>
        <w:rPr>
          <w:rFonts w:ascii="Arial" w:hAnsi="Arial" w:cs="Arial"/>
          <w:b w:val="0"/>
          <w:i w:val="0"/>
          <w:sz w:val="20"/>
        </w:rPr>
        <w:t>Los nodos son operaciones y las aristas dependencias. El camino más largo del grafo determina la latencia mínima; las operaciones sin dependencia entre sí pueden ejecutarse a la vez. Es la herramienta para decidir cuántos ciclos necesita cada instrucción y dónde conviene segmentar.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AVISO</w:t>
      </w:r>
    </w:p>
    <w:p>
      <w:r>
        <w:rPr>
          <w:rFonts w:ascii="Arial" w:hAnsi="Arial" w:cs="Arial"/>
          <w:b w:val="0"/>
          <w:i w:val="0"/>
          <w:sz w:val="20"/>
        </w:rPr>
        <w:t>La próxima sesión, jueves 10 de septiembre, es el primer parcial. Se aplica en el horario y aula de la clase.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