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13-08-26 Arquitecturas Computacionales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HU413  ·  jueves 13/08/2026  ·  16:00-17:40  ·  Sesión 1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Presentación del curso · Qué es la arquitectura computacional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BIENVENIDA</w:t>
      </w:r>
    </w:p>
    <w:p>
      <w:r>
        <w:rPr>
          <w:rFonts w:ascii="Arial" w:hAnsi="Arial" w:cs="Arial"/>
          <w:b w:val="0"/>
          <w:i w:val="0"/>
          <w:sz w:val="20"/>
        </w:rPr>
        <w:t>El curso aborda el diseño y análisis de arquitecturas computacionales modernas, desde los fundamentos históricos y las clasificaciones hasta técnicas avanzadas de diseño de procesadores, manejo de memoria y arquitecturas paralelas.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QUÉ SIGNIFICA ARQUITECTURA DE UNA COMPUTADORA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Arquitectura del conjunto de instrucciones — lo que ve el programador: instrucciones, registros y modos de direccionamiento. Es el contrato entre hardware y software.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Microarquitectura — cómo se implementa ese contrato: segmentación, cachés, unidades funcionales.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Realización — la implementación física concreta en silicio.</w:t>
      </w:r>
    </w:p>
    <w:p>
      <w:r>
        <w:rPr>
          <w:rFonts w:ascii="Arial" w:hAnsi="Arial" w:cs="Arial"/>
          <w:b w:val="0"/>
          <w:i w:val="0"/>
          <w:sz w:val="20"/>
        </w:rPr>
        <w:t>Dos procesadores pueden compartir arquitectura y tener microarquitecturas completamente distintas. Es lo que permite que un programa de hace veinte años corra hoy.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NIVELES DE ABSTRACCIÓN</w:t>
      </w:r>
    </w:p>
    <w:p>
      <w:r>
        <w:rPr>
          <w:rFonts w:ascii="Arial" w:hAnsi="Arial" w:cs="Arial"/>
          <w:b w:val="0"/>
          <w:i w:val="0"/>
          <w:sz w:val="20"/>
        </w:rPr>
        <w:t>De abajo hacia arriba: transistores, compuertas, bloques funcionales, microarquitectura, conjunto de instrucciones, sistema operativo, aplicaciones. Cada nivel oculta la complejidad del anterior, y este curso vive en los niveles intermedios.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OBJETIVOS DEL CURSO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Comprender y comparar arquitecturas clásicas y modernas, de Von Neumann a RISC y CISC.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Diseñar y simular componentes clave: unidad de control, ALU y sistemas de memoria.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Analizar y evaluar el rendimiento de arquitecturas paralelas, multiprocesadores y sistemas embebidos.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Aplicar simulación de flujo de datos y herramientas HDL a soluciones prácticas.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CÓMO MEDIR RENDIMIENTO</w:t>
      </w:r>
    </w:p>
    <w:p>
      <w:r>
        <w:rPr>
          <w:rFonts w:ascii="Arial" w:hAnsi="Arial" w:cs="Arial"/>
          <w:b w:val="0"/>
          <w:i w:val="0"/>
          <w:sz w:val="20"/>
        </w:rPr>
        <w:t>La ecuación que va a gobernar todo el curso: tiempo de ejecución = número de instrucciones × ciclos por instrucción × tiempo de ciclo. Cualquier mejora ataca uno de los tres factores, y casi siempre empeora otro.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HERRAMIENTAS</w:t>
      </w:r>
    </w:p>
    <w:p>
      <w:r>
        <w:rPr>
          <w:rFonts w:ascii="Arial" w:hAnsi="Arial" w:cs="Arial"/>
          <w:b w:val="0"/>
          <w:i w:val="0"/>
          <w:sz w:val="20"/>
        </w:rPr>
        <w:t>Nand2Tetris para construir desde compuertas, Tinkercad y EDA Playground para simular. Como apoyo, los canales de CrashCourse Computer Science y Ben Eater.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ESTRUCTURA Y EVALUACIÓN</w:t>
      </w:r>
    </w:p>
    <w:p>
      <w:r>
        <w:rPr>
          <w:rFonts w:ascii="Arial" w:hAnsi="Arial" w:cs="Arial"/>
          <w:b w:val="0"/>
          <w:i w:val="0"/>
          <w:sz w:val="20"/>
        </w:rPr>
        <w:t>Clase los jueves de 16:00 a 17:40 en HU413 y laboratorio los viernes en LA116. Asesorías viernes de 15:00 a 16:00. Tareas y participación 15%, tres exámenes 30%, seis prácticas 30% y proyecto final 25%.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FECHAS</w:t>
      </w:r>
    </w:p>
    <w:p>
      <w:r>
        <w:rPr>
          <w:rFonts w:ascii="Arial" w:hAnsi="Arial" w:cs="Arial"/>
          <w:b w:val="0"/>
          <w:i w:val="0"/>
          <w:sz w:val="20"/>
        </w:rPr>
        <w:t>Parciales el 10 de septiembre, el 8 de octubre y el 5 de noviembre. Proyecto final del 23 al 27 de noviembre.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