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03-09-26 Ecuaciones Diferenciales Ordinarias</w:t>
      </w:r>
    </w:p>
    <w:p>
      <w:pPr>
        <w:spacing w:after="40"/>
        <w:jc w:val="center"/>
      </w:pPr>
      <w:r>
        <w:rPr>
          <w:rFonts w:ascii="Arial" w:hAnsi="Arial" w:cs="Arial"/>
          <w:b w:val="0"/>
          <w:i/>
          <w:color w:val="595959"/>
          <w:sz w:val="18"/>
        </w:rPr>
        <w:t>HU325  ·  jueves 03/09/2026  ·  13:00-14:15  ·  Sesión 8</w:t>
      </w:r>
    </w:p>
    <w:p>
      <w:pPr>
        <w:spacing w:after="160"/>
        <w:jc w:val="center"/>
      </w:pPr>
      <w:r>
        <w:rPr>
          <w:rFonts w:ascii="Arial" w:hAnsi="Arial" w:cs="Arial"/>
          <w:b/>
          <w:i w:val="0"/>
          <w:sz w:val="22"/>
        </w:rPr>
        <w:t>Soluciones por sustitución</w:t>
      </w:r>
    </w:p>
    <w:p>
      <w:pPr>
        <w:spacing w:before="120" w:after="120"/>
        <w:pBdr>
          <w:bottom w:val="single" w:sz="6" w:space="1" w:color="BFBFBF"/>
        </w:pBdr>
      </w:pPr>
    </w:p>
    <w:p>
      <w:pPr>
        <w:spacing w:after="60" w:before="160"/>
      </w:pPr>
      <w:r>
        <w:rPr>
          <w:rFonts w:ascii="Arial" w:hAnsi="Arial" w:cs="Arial"/>
          <w:b/>
          <w:i w:val="0"/>
          <w:sz w:val="20"/>
        </w:rPr>
        <w:t>LA ESTRATEGIA</w:t>
      </w:r>
    </w:p>
    <w:p>
      <w:r>
        <w:rPr>
          <w:rFonts w:ascii="Arial" w:hAnsi="Arial" w:cs="Arial"/>
          <w:b w:val="0"/>
          <w:i w:val="0"/>
          <w:sz w:val="20"/>
        </w:rPr>
        <w:t>Cuando una ED no cae en ninguna de las categorías anteriores, un cambio de variable puede convertirla en una que sí. Hay tres sustituciones que cubren la mayoría de los casos del curso.</w:t>
      </w:r>
    </w:p>
    <w:p>
      <w:pPr>
        <w:spacing w:after="60" w:before="160"/>
      </w:pPr>
      <w:r>
        <w:rPr>
          <w:rFonts w:ascii="Arial" w:hAnsi="Arial" w:cs="Arial"/>
          <w:b/>
          <w:i w:val="0"/>
          <w:sz w:val="20"/>
        </w:rPr>
        <w:t>ECUACIONES HOMOGÉNEAS</w:t>
      </w:r>
    </w:p>
    <w:p>
      <w:r>
        <w:rPr>
          <w:rFonts w:ascii="Arial" w:hAnsi="Arial" w:cs="Arial"/>
          <w:b w:val="0"/>
          <w:i w:val="0"/>
          <w:sz w:val="20"/>
        </w:rPr>
        <w:t>Si f(tx,ty) = f(x,y), la ecuación dy/dx = f(x,y) es homogénea de grado cero. Se sustituye y = ux, de donde dy/dx = u + x·du/dx. El resultado siempre es separable en u y x.</w:t>
      </w:r>
    </w:p>
    <w:p>
      <w:pPr>
        <w:spacing w:after="60" w:before="160"/>
      </w:pPr>
      <w:r>
        <w:rPr>
          <w:rFonts w:ascii="Arial" w:hAnsi="Arial" w:cs="Arial"/>
          <w:b/>
          <w:i w:val="0"/>
          <w:sz w:val="20"/>
        </w:rPr>
        <w:t>ECUACIÓN DE BERNOULLI</w:t>
      </w:r>
    </w:p>
    <w:p>
      <w:pPr>
        <w:pStyle w:val="ListBullet"/>
        <w:spacing w:after="60"/>
        <w:ind w:left="340"/>
      </w:pPr>
      <w:r>
        <w:rPr>
          <w:rFonts w:ascii="Arial" w:hAnsi="Arial" w:cs="Arial"/>
          <w:b w:val="0"/>
          <w:i w:val="0"/>
          <w:sz w:val="20"/>
        </w:rPr>
        <w:t>Forma: dy/dx + P(x)y = f(x)yⁿ, con n ≠ 0 y n ≠ 1.</w:t>
      </w:r>
    </w:p>
    <w:p>
      <w:pPr>
        <w:pStyle w:val="ListBullet"/>
        <w:spacing w:after="60"/>
        <w:ind w:left="340"/>
      </w:pPr>
      <w:r>
        <w:rPr>
          <w:rFonts w:ascii="Arial" w:hAnsi="Arial" w:cs="Arial"/>
          <w:b w:val="0"/>
          <w:i w:val="0"/>
          <w:sz w:val="20"/>
        </w:rPr>
        <w:t>Sustitución: v = y^(1−n).</w:t>
      </w:r>
    </w:p>
    <w:p>
      <w:pPr>
        <w:pStyle w:val="ListBullet"/>
        <w:spacing w:after="60"/>
        <w:ind w:left="340"/>
      </w:pPr>
      <w:r>
        <w:rPr>
          <w:rFonts w:ascii="Arial" w:hAnsi="Arial" w:cs="Arial"/>
          <w:b w:val="0"/>
          <w:i w:val="0"/>
          <w:sz w:val="20"/>
        </w:rPr>
        <w:t>Resultado: dv/dx + (1−n)P(x)v = (1−n)f(x), que es lineal y se resuelve con factor integrante.</w:t>
      </w:r>
    </w:p>
    <w:p>
      <w:pPr>
        <w:spacing w:after="60" w:before="160"/>
      </w:pPr>
      <w:r>
        <w:rPr>
          <w:rFonts w:ascii="Arial" w:hAnsi="Arial" w:cs="Arial"/>
          <w:b/>
          <w:i w:val="0"/>
          <w:sz w:val="20"/>
        </w:rPr>
        <w:t>REDUCCIÓN A SEPARABLE</w:t>
      </w:r>
    </w:p>
    <w:p>
      <w:r>
        <w:rPr>
          <w:rFonts w:ascii="Arial" w:hAnsi="Arial" w:cs="Arial"/>
          <w:b w:val="0"/>
          <w:i w:val="0"/>
          <w:sz w:val="20"/>
        </w:rPr>
        <w:t>Si la ecuación tiene la forma dy/dx = f(Ax + By + C), la sustitución u = Ax + By + C la vuelve separable.</w:t>
      </w:r>
    </w:p>
    <w:p>
      <w:pPr>
        <w:spacing w:after="60" w:before="160"/>
      </w:pPr>
      <w:r>
        <w:rPr>
          <w:rFonts w:ascii="Arial" w:hAnsi="Arial" w:cs="Arial"/>
          <w:b/>
          <w:i w:val="0"/>
          <w:sz w:val="20"/>
        </w:rPr>
        <w:t>CÓMO DECIDIR EL MÉTODO</w:t>
      </w:r>
    </w:p>
    <w:p>
      <w:pPr>
        <w:spacing w:after="60"/>
        <w:ind w:left="340"/>
      </w:pPr>
      <w:r>
        <w:rPr>
          <w:rFonts w:ascii="Arial" w:hAnsi="Arial" w:cs="Arial"/>
          <w:b w:val="0"/>
          <w:i w:val="0"/>
          <w:sz w:val="20"/>
        </w:rPr>
        <w:t>1. ¿Se separan las variables? Separables.</w:t>
      </w:r>
    </w:p>
    <w:p>
      <w:pPr>
        <w:spacing w:after="60"/>
        <w:ind w:left="340"/>
      </w:pPr>
      <w:r>
        <w:rPr>
          <w:rFonts w:ascii="Arial" w:hAnsi="Arial" w:cs="Arial"/>
          <w:b w:val="0"/>
          <w:i w:val="0"/>
          <w:sz w:val="20"/>
        </w:rPr>
        <w:t>2. ¿Está en la forma y' + P(x)y = f(x)? Lineal, factor integrante.</w:t>
      </w:r>
    </w:p>
    <w:p>
      <w:pPr>
        <w:spacing w:after="60"/>
        <w:ind w:left="340"/>
      </w:pPr>
      <w:r>
        <w:rPr>
          <w:rFonts w:ascii="Arial" w:hAnsi="Arial" w:cs="Arial"/>
          <w:b w:val="0"/>
          <w:i w:val="0"/>
          <w:sz w:val="20"/>
        </w:rPr>
        <w:t>3. ¿Cumple ∂M/∂y = ∂N/∂x? Exacta.</w:t>
      </w:r>
    </w:p>
    <w:p>
      <w:pPr>
        <w:spacing w:after="60"/>
        <w:ind w:left="340"/>
      </w:pPr>
      <w:r>
        <w:rPr>
          <w:rFonts w:ascii="Arial" w:hAnsi="Arial" w:cs="Arial"/>
          <w:b w:val="0"/>
          <w:i w:val="0"/>
          <w:sz w:val="20"/>
        </w:rPr>
        <w:t>4. ¿Es homogénea de grado cero? Sustitución y = ux.</w:t>
      </w:r>
    </w:p>
    <w:p>
      <w:pPr>
        <w:spacing w:after="60"/>
        <w:ind w:left="340"/>
      </w:pPr>
      <w:r>
        <w:rPr>
          <w:rFonts w:ascii="Arial" w:hAnsi="Arial" w:cs="Arial"/>
          <w:b w:val="0"/>
          <w:i w:val="0"/>
          <w:sz w:val="20"/>
        </w:rPr>
        <w:t>5. ¿Tiene un yⁿ del lado derecho? Bernoulli.</w:t>
      </w:r>
    </w:p>
    <w:p>
      <w:r>
        <w:rPr>
          <w:rFonts w:ascii="Arial" w:hAnsi="Arial" w:cs="Arial"/>
          <w:b w:val="0"/>
          <w:i w:val="0"/>
          <w:sz w:val="20"/>
        </w:rPr>
        <w:t>Ese árbol de decisión, en ese orden, resuelve prácticamente todo el examen. Vale la pena tenerlo escrito y practicar clasificar antes de resolver.</w:t>
      </w:r>
    </w:p>
    <w:p>
      <w:pPr>
        <w:spacing w:after="60" w:before="160"/>
      </w:pPr>
      <w:r>
        <w:rPr>
          <w:rFonts w:ascii="Arial" w:hAnsi="Arial" w:cs="Arial"/>
          <w:b/>
          <w:i w:val="0"/>
          <w:sz w:val="20"/>
        </w:rPr>
        <w:t>EJERCICIOS</w:t>
      </w:r>
    </w:p>
    <w:p>
      <w:r>
        <w:rPr>
          <w:rFonts w:ascii="Arial" w:hAnsi="Arial" w:cs="Arial"/>
          <w:b w:val="0"/>
          <w:i w:val="0"/>
          <w:sz w:val="20"/>
        </w:rPr>
        <w:t>Zill, sección 2.5. Practicar identificar el tipo sin resolver: veinte ecuaciones, solo clasificarlas.</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