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17-11-26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17/11/2026  ·  08:30-09:45  ·  Sesión 29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6. Exposiciones orales y taller de versión final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RONDA DE EXPOSICIONES</w:t>
      </w:r>
    </w:p>
    <w:p>
      <w:r>
        <w:rPr>
          <w:rFonts w:ascii="Arial" w:hAnsi="Arial" w:cs="Arial"/>
          <w:b w:val="0"/>
          <w:i w:val="0"/>
          <w:sz w:val="20"/>
        </w:rPr>
        <w:t>Comienzan las presentaciones. Quien no expone hoy escucha con la rúbrica en mano: evaluar a otros afina el criterio sobre el trabajo propio.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OBSERVAR EN LAS EXPOSICIONES DE TUS COMPAÑEROS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¿La pregunta de investigación quedó clara en el primer minuto?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¿Los hallazgos se distinguen de las opiniones del expositor?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¿Las diapositivas apoyan o compiten con lo que dice?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¿Respondió lo que le preguntaron o lo que hubiera querido que le preguntaran?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 BORRADOR A VERSIÓN FINAL</w:t>
      </w:r>
    </w:p>
    <w:p>
      <w:r>
        <w:rPr>
          <w:rFonts w:ascii="Arial" w:hAnsi="Arial" w:cs="Arial"/>
          <w:b w:val="0"/>
          <w:i w:val="0"/>
          <w:sz w:val="20"/>
        </w:rPr>
        <w:t>La versión final no es el borrador con las faltas corregidas. Incorpora la retroalimentación del profesor, cierra los huecos de argumentación y unifica el texto que escribiste en cinco semanas distintas.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REVISIÓN DE COHERENCIA GLOBAL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Lee solo las primeras oraciones de cada párrafo: ¿se sigue el argumento?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Verifica que los términos clave signifiquen lo mismo en la página 3 y en la 12.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Confirma que los tres subtemas anunciados en la introducción sean los que desarrollas.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Revisa referencias una por una contra el texto.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FECHA</w:t>
      </w:r>
    </w:p>
    <w:p>
      <w:r>
        <w:rPr>
          <w:rFonts w:ascii="Arial" w:hAnsi="Arial" w:cs="Arial"/>
          <w:b w:val="0"/>
          <w:i w:val="0"/>
          <w:sz w:val="20"/>
        </w:rPr>
        <w:t>Versión final del artículo de revisión: miércoles 25 de noviembre.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