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15-10-26 Escritura Académica</w:t>
      </w:r>
    </w:p>
    <w:p>
      <w:pPr>
        <w:spacing w:after="160"/>
        <w:jc w:val="center"/>
      </w:pPr>
      <w:r>
        <w:rPr>
          <w:i/>
          <w:iCs/>
          <w:color w:val="595959"/>
          <w:sz w:val="18"/>
          <w:szCs w:val="18"/>
        </w:rPr>
        <w:t xml:space="preserve">HU109  ·  jueves 15/10/2026  ·  08:30-09:45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HU109 (Escritura Académica), esta sesión gira en torno a «Unidad 4. Resultados». Según la guía del maestro, lo central es: Por subtema, siguiendo los tres que propusiste.; Cada subtema abre con el patrón general y luego lo sostiene con fuentes concretas.; Las coincidencias y las contradicciones se reportan por igual; ocultar lo que no encaja es mala práctica.; Toda tabla y figura se numera, se titula y se menciona en el texto antes de aparecer..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4. Resultados</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160"/>
      </w:pPr>
      <w:r>
        <w:rPr>
          <w:sz w:val="20"/>
          <w:szCs w:val="20"/>
        </w:rPr>
        <w:t xml:space="preserve">Redactar la sección de resultados a partir de tu matriz de literatura, del 9 al 14 de octubre.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Explicación — para estudiar después</w:t>
      </w:r>
    </w:p>
    <w:p>
      <w:pPr>
        <w:spacing w:after="60" w:before="160"/>
      </w:pPr>
      <w:r>
        <w:rPr>
          <w:b/>
          <w:bCs/>
          <w:sz w:val="20"/>
          <w:szCs w:val="20"/>
        </w:rPr>
        <w:t xml:space="preserve">QUÉ SON LOS RESULTADOS EN UNA REVISIÓN</w:t>
      </w:r>
    </w:p>
    <w:p>
      <w:pPr>
        <w:spacing w:after="160"/>
      </w:pPr>
      <w:r>
        <w:rPr>
          <w:sz w:val="20"/>
          <w:szCs w:val="20"/>
        </w:rPr>
        <w:t xml:space="preserve">Bajo «QUÉ SON LOS RESULTADOS EN UNA REVISIÓN»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No son los resultados de los estudios que leíste: son los patrones que encontraste al ponerlos juntos. Ese desplazamiento es el que convierte una recopilación en un aporte.</w:t>
      </w:r>
    </w:p>
    <w:p>
      <w:pPr>
        <w:spacing w:after="60" w:before="160"/>
      </w:pPr>
      <w:r>
        <w:rPr>
          <w:b/>
          <w:bCs/>
          <w:sz w:val="20"/>
          <w:szCs w:val="20"/>
        </w:rPr>
        <w:t xml:space="preserve">CÓMO SE ORGANIZAN</w:t>
      </w:r>
    </w:p>
    <w:p>
      <w:pPr>
        <w:spacing w:after="160"/>
      </w:pPr>
      <w:r>
        <w:rPr>
          <w:sz w:val="20"/>
          <w:szCs w:val="20"/>
        </w:rPr>
        <w:t xml:space="preserve">Bajo «CÓMO SE ORGANIZAN»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Por subtema, siguiendo los tres que propusiste.</w:t>
      </w:r>
    </w:p>
    <w:p>
      <w:pPr>
        <w:pStyle w:val="ListParagraph"/>
        <w:numPr>
          <w:ilvl w:val="0"/>
          <w:numId w:val="2"/>
        </w:numPr>
        <w:spacing w:after="60"/>
      </w:pPr>
      <w:r>
        <w:rPr>
          <w:sz w:val="20"/>
          <w:szCs w:val="20"/>
        </w:rPr>
        <w:t xml:space="preserve">Cada subtema abre con el patrón general y luego lo sostiene con fuentes concretas.</w:t>
      </w:r>
    </w:p>
    <w:p>
      <w:pPr>
        <w:pStyle w:val="ListParagraph"/>
        <w:numPr>
          <w:ilvl w:val="0"/>
          <w:numId w:val="2"/>
        </w:numPr>
        <w:spacing w:after="60"/>
      </w:pPr>
      <w:r>
        <w:rPr>
          <w:sz w:val="20"/>
          <w:szCs w:val="20"/>
        </w:rPr>
        <w:t xml:space="preserve">Las coincidencias y las contradicciones se reportan por igual; ocultar lo que no encaja es mala práctica.</w:t>
      </w:r>
    </w:p>
    <w:p>
      <w:pPr>
        <w:spacing w:after="60" w:before="160"/>
      </w:pPr>
      <w:r>
        <w:rPr>
          <w:b/>
          <w:bCs/>
          <w:sz w:val="20"/>
          <w:szCs w:val="20"/>
        </w:rPr>
        <w:t xml:space="preserve">PRESENTAR SIN INTERPRETAR</w:t>
      </w:r>
    </w:p>
    <w:p>
      <w:pPr>
        <w:spacing w:after="160"/>
      </w:pPr>
      <w:r>
        <w:rPr>
          <w:sz w:val="20"/>
          <w:szCs w:val="20"/>
        </w:rPr>
        <w:t xml:space="preserve">Bajo «PRESENTAR SIN INTERPRETAR»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resultados se dice «doce de los veintitrés estudios reportan una caída de precisión superior al 15%». La explicación de por qué ocurre va en la discusión. Mantener la frontera hace el texto más creíble, no más frío.</w:t>
      </w:r>
    </w:p>
    <w:p>
      <w:pPr>
        <w:spacing w:after="60" w:before="160"/>
      </w:pPr>
      <w:r>
        <w:rPr>
          <w:b/>
          <w:bCs/>
          <w:sz w:val="20"/>
          <w:szCs w:val="20"/>
        </w:rPr>
        <w:t xml:space="preserve">TABLAS Y FIGURAS</w:t>
      </w:r>
    </w:p>
    <w:p>
      <w:pPr>
        <w:spacing w:after="160"/>
      </w:pPr>
      <w:r>
        <w:rPr>
          <w:sz w:val="20"/>
          <w:szCs w:val="20"/>
        </w:rPr>
        <w:t xml:space="preserve">Bajo «TABLAS Y FIGURAS»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Toda tabla y figura se numera, se titula y se menciona en el texto antes de aparecer.</w:t>
      </w:r>
    </w:p>
    <w:p>
      <w:pPr>
        <w:pStyle w:val="ListParagraph"/>
        <w:numPr>
          <w:ilvl w:val="0"/>
          <w:numId w:val="2"/>
        </w:numPr>
        <w:spacing w:after="60"/>
      </w:pPr>
      <w:r>
        <w:rPr>
          <w:sz w:val="20"/>
          <w:szCs w:val="20"/>
        </w:rPr>
        <w:t xml:space="preserve">El título de una tabla va arriba; el de una figura, abajo.</w:t>
      </w:r>
    </w:p>
    <w:p>
      <w:pPr>
        <w:pStyle w:val="ListParagraph"/>
        <w:numPr>
          <w:ilvl w:val="0"/>
          <w:numId w:val="2"/>
        </w:numPr>
        <w:spacing w:after="60"/>
      </w:pPr>
      <w:r>
        <w:rPr>
          <w:sz w:val="20"/>
          <w:szCs w:val="20"/>
        </w:rPr>
        <w:t xml:space="preserve">Si la tabla repite lo que ya dice el párrafo, sobra una de las dos.</w:t>
      </w:r>
    </w:p>
    <w:p>
      <w:pPr>
        <w:spacing w:after="60" w:before="160"/>
      </w:pPr>
      <w:r>
        <w:rPr>
          <w:b/>
          <w:bCs/>
          <w:sz w:val="20"/>
          <w:szCs w:val="20"/>
        </w:rPr>
        <w:t xml:space="preserve">TRABAJO DE HOY</w:t>
      </w:r>
    </w:p>
    <w:p>
      <w:pPr>
        <w:spacing w:after="160"/>
      </w:pPr>
      <w:r>
        <w:rPr>
          <w:sz w:val="20"/>
          <w:szCs w:val="20"/>
        </w:rPr>
        <w:t xml:space="preserve">Bajo «TRABAJO DE HOY» en la sesión «Unidad 4. Resultados» de Escritura Académica,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Redactar la sección de resultados a partir de tu matriz de literatura, del 9 al 14 de octubre.</w:t>
      </w:r>
    </w:p>
    <w:p>
      <w:pPr>
        <w:spacing w:after="160"/>
      </w:pPr>
      <w:r>
        <w:rPr>
          <w:sz w:val="20"/>
          <w:szCs w:val="20"/>
        </w:rPr>
        <w:t xml:space="preserve">• Por subtema, siguiendo los tres que propusiste.: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Cada subtema abre con el patrón general y luego lo sostiene con fuentes concr…: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coincidencias y las contradicciones se reportan por igual; ocultar lo que…: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Toda tabla y figura se numera, se titula y se menciona en el texto antes de a…: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título de una tabla va arriba; el de una figura, abajo.: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 la tabla repite lo que ya dice el párrafo, sobra una de las dos.: en el contexto de «Unidad 4. Resultados» (HU109),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«Por subtema, siguiendo los tres que propusiste.» y por qué importa en HU109?</w:t>
      </w:r>
    </w:p>
    <w:p>
      <w:pPr>
        <w:pStyle w:val="ListParagraph"/>
        <w:numPr>
          <w:ilvl w:val="0"/>
          <w:numId w:val="2"/>
        </w:numPr>
        <w:spacing w:after="60"/>
      </w:pPr>
      <w:r>
        <w:rPr>
          <w:sz w:val="20"/>
          <w:szCs w:val="20"/>
        </w:rPr>
        <w:t xml:space="preserve">¿Qué es «Cada subtema abre con el patrón general y luego lo sostiene con fuentes concretas.» y por qué importa en HU109?</w:t>
      </w:r>
    </w:p>
    <w:p>
      <w:pPr>
        <w:pStyle w:val="ListParagraph"/>
        <w:numPr>
          <w:ilvl w:val="0"/>
          <w:numId w:val="2"/>
        </w:numPr>
        <w:spacing w:after="60"/>
      </w:pPr>
      <w:r>
        <w:rPr>
          <w:sz w:val="20"/>
          <w:szCs w:val="20"/>
        </w:rPr>
        <w:t xml:space="preserve">¿Qué es «Las coincidencias y las contradicciones se reportan por igual; ocultar lo que no encaja es mala práctica.» y por qué importa en HU109?</w:t>
      </w:r>
    </w:p>
    <w:p>
      <w:pPr>
        <w:pStyle w:val="ListParagraph"/>
        <w:numPr>
          <w:ilvl w:val="0"/>
          <w:numId w:val="2"/>
        </w:numPr>
        <w:spacing w:after="60"/>
      </w:pPr>
      <w:r>
        <w:rPr>
          <w:sz w:val="20"/>
          <w:szCs w:val="20"/>
        </w:rPr>
        <w:t xml:space="preserve">¿Qué es «Toda tabla y figura se numera, se titula y se menciona en el texto antes de aparecer.» y por qué importa en HU109?</w:t>
      </w:r>
    </w:p>
    <w:p>
      <w:pPr>
        <w:pStyle w:val="ListParagraph"/>
        <w:numPr>
          <w:ilvl w:val="0"/>
          <w:numId w:val="2"/>
        </w:numPr>
        <w:spacing w:after="60"/>
      </w:pPr>
      <w:r>
        <w:rPr>
          <w:sz w:val="20"/>
          <w:szCs w:val="20"/>
        </w:rPr>
        <w:t xml:space="preserve">¿Qué es «El título de una tabla va arriba; el de una figura, abajo.» y por qué importa en HU109?</w:t>
      </w:r>
    </w:p>
    <w:p>
      <w:pPr>
        <w:pStyle w:val="ListParagraph"/>
        <w:numPr>
          <w:ilvl w:val="0"/>
          <w:numId w:val="2"/>
        </w:numPr>
        <w:spacing w:after="60"/>
      </w:pPr>
      <w:r>
        <w:rPr>
          <w:sz w:val="20"/>
          <w:szCs w:val="20"/>
        </w:rPr>
        <w:t xml:space="preserve">¿Qué es «Si la tabla repite lo que ya dice el párrafo, sobra una de las dos.» y por qué importa en HU109?</w:t>
      </w:r>
    </w:p>
    <w:p>
      <w:pPr>
        <w:pStyle w:val="ListParagraph"/>
        <w:numPr>
          <w:ilvl w:val="0"/>
          <w:numId w:val="2"/>
        </w:numPr>
        <w:spacing w:after="60"/>
      </w:pPr>
      <w:r>
        <w:rPr>
          <w:sz w:val="20"/>
          <w:szCs w:val="20"/>
        </w:rPr>
        <w:t xml:space="preserve">¿Cómo se conecta «Unidad 4. Resultados» con evaluaciones o tareas de Escritura Académica?</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2026-10-15T15:50:17.054Z</dcterms:created>
  <dcterms:modified xsi:type="dcterms:W3CDTF">2026-10-15T15:50:17.054Z</dcterms:modified>
</cp:coreProperties>
</file>

<file path=docProps/custom.xml><?xml version="1.0" encoding="utf-8"?>
<Properties xmlns="http://schemas.openxmlformats.org/officeDocument/2006/custom-properties" xmlns:vt="http://schemas.openxmlformats.org/officeDocument/2006/docPropsVTypes"/>
</file>