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15/10/2026  ·  08:30-09:45  ·  Sesión 20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4. Resultados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SON LOS RESULTADOS EN UNA REVISIÓN</w:t>
      </w:r>
    </w:p>
    <w:p>
      <w:r>
        <w:rPr>
          <w:rFonts w:ascii="Arial" w:hAnsi="Arial" w:cs="Arial"/>
          <w:b w:val="0"/>
          <w:i w:val="0"/>
          <w:sz w:val="20"/>
        </w:rPr>
        <w:t>No son los resultados de los estudios que leíste: son los patrones que encontraste al ponerlos juntos. Ese desplazamiento es el que convierte una recopilación en un aporte.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ORGANIZAN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 subtema, siguiendo los tres que propusiste.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Cada subtema abre con el patrón general y luego lo sostiene con fuentes concretas.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coincidencias y las contradicciones se reportan por igual; ocultar lo que no encaja es mala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PRESENTAR SIN INTERPRETAR</w:t>
      </w:r>
    </w:p>
    <w:p>
      <w:r>
        <w:rPr>
          <w:rFonts w:ascii="Arial" w:hAnsi="Arial" w:cs="Arial"/>
          <w:b w:val="0"/>
          <w:i w:val="0"/>
          <w:sz w:val="20"/>
        </w:rPr>
        <w:t>En resultados se dice «doce de los veintitrés estudios reportan una caída de precisión superior al 15%». La explicación de por qué ocurre va en la discusión. Mantener la frontera hace el texto más creíble, no más frío.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TABLAS Y FIGURAS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Toda tabla y figura se numera, se titula y se menciona en el texto antes de aparecer.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título de una tabla va arriba; el de una figura, abajo.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la tabla repite lo que ya dice el párrafo, sobra una de las 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TRABAJO DE HOY</w:t>
      </w:r>
    </w:p>
    <w:p>
      <w:r>
        <w:rPr>
          <w:rFonts w:ascii="Arial" w:hAnsi="Arial" w:cs="Arial"/>
          <w:b w:val="0"/>
          <w:i w:val="0"/>
          <w:sz w:val="20"/>
        </w:rPr>
        <w:t>Redactar la sección de resultados a partir de tu matriz de literatura, del 9 al 14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