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29-09-26 Escritura Académica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29/09/2026  ·  08:30-09:45  ·  Sesión 15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Unidad 3. Taller de protocolo y revisión por pares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REVISIÓN POR PARES EN CLASE</w:t>
      </w:r>
    </w:p>
    <w:p>
      <w:r>
        <w:rPr>
          <w:rFonts w:ascii="Arial" w:hAnsi="Arial" w:cs="Arial"/>
          <w:b w:val="0"/>
          <w:i w:val="0"/>
          <w:sz w:val="20"/>
        </w:rPr>
        <w:t>Vas a leer el borrador de un compañero y a recibir el tuyo comentado. La revisión por pares es una habilidad profesional: se aprende dando retroalimentación, no recibiéndola.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DAR RETROALIMENTACIÓN ÚTIL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Sobre el texto, no sobre la persona: «esta oración no deja claro el sujeto», no «escribes confuso».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Específica y localizada: señala el párrafo.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Jerarquizada: primero estructura y argumento, al final ortografía. Corregir comas en un texto que va a reescribirse es tiempo perdido.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 una pregunta genuina: «¿qué relación tiene este párrafo con tu pregunta?» obliga a pensar más que una corrección.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REVISAR EN EL PROTOCOLO DEL COMPAÑERO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¿La pregunta es una pregunta, y es respondible con revisión de literatura?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¿Los objetivos usan verbos verificables?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¿El estado de la cuestión narra o cataloga?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¿Se identifica un vacío, y la justificación se apoya en él?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¿La metodología permitiría a otro repetir la búsqueda?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CÓMO RECIBIRLA</w:t>
      </w:r>
    </w:p>
    <w:p>
      <w:r>
        <w:rPr>
          <w:rFonts w:ascii="Arial" w:hAnsi="Arial" w:cs="Arial"/>
          <w:b w:val="0"/>
          <w:i w:val="0"/>
          <w:sz w:val="20"/>
        </w:rPr>
        <w:t>No defiendas el texto en el momento. Anota, agradece, y decide después en frío qué incorporas. Si tres lectores tropiezan en el mismo párrafo, el problema es del párrafo.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PENDIENTE</w:t>
      </w:r>
    </w:p>
    <w:p>
      <w:r>
        <w:rPr>
          <w:rFonts w:ascii="Arial" w:hAnsi="Arial" w:cs="Arial"/>
          <w:b w:val="0"/>
          <w:i w:val="0"/>
          <w:sz w:val="20"/>
        </w:rPr>
        <w:t>Actividad 4, protocolo y estado de la cuestión: viernes 2 de octubre, 50% del segundo parcial.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