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24-09-26 Escritura Académica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jueves 24/09/2026  ·  08:30-09:45  ·  Sesión 14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3. El protocolo de investigación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QUÉ ES UN PROTOCOLO</w:t>
      </w:r>
    </w:p>
    <w:p>
      <w:r>
        <w:rPr>
          <w:rFonts w:ascii="Arial" w:hAnsi="Arial" w:cs="Arial"/>
          <w:b w:val="0"/>
          <w:i w:val="0"/>
          <w:sz w:val="20"/>
        </w:rPr>
        <w:t>El plan del trabajo antes de escribirlo. Sirve para que tú y tu lector sepan qué vas a hacer, cómo y con qué. Un protocolo honesto ahorra semanas de escritura desperdiciada.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PARTES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Título provisional — descriptivo, no ingenioso.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Planteamiento del problema — qué pasa y por qué importa.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Pregunta de investigación — una, formulada como pregunta.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Objetivos — general y específicos, con verbo en infinitivo.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5. Justificación — por qué vale la pena, apoyada en el vacío detectado.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6. Estado de la cuestión — la conversación previa.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7. Metodología — cómo seleccionaste y analizaste las fuentes.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8. Cronograma y referencias.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OBJETIVOS QUE SE PUEDEN CUMPLIR</w:t>
      </w:r>
    </w:p>
    <w:p>
      <w:r>
        <w:rPr>
          <w:rFonts w:ascii="Arial" w:hAnsi="Arial" w:cs="Arial"/>
          <w:b w:val="0"/>
          <w:i w:val="0"/>
          <w:sz w:val="20"/>
        </w:rPr>
        <w:t>«Analizar» y «comparar» son verificables. «Comprender» y «concientizar» no: nadie puede evaluar si los lograste. Usa verbos que produzcan un resultado visible en el texto.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METODOLOGÍA DE UN ARTÍCULO DE REVISIÓN</w:t>
      </w:r>
    </w:p>
    <w:p>
      <w:r>
        <w:rPr>
          <w:rFonts w:ascii="Arial" w:hAnsi="Arial" w:cs="Arial"/>
          <w:b w:val="0"/>
          <w:i w:val="0"/>
          <w:sz w:val="20"/>
        </w:rPr>
        <w:t>Se explicita: qué bases consultaste, con qué términos, en qué rango de fechas, cuántos resultados obtuviste y con qué criterios descartaste. Eso hace tu revisión reproducible, que es lo que la vuelve académica.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ENTREGAS PRÓXIMAS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Actividad 3, borrador del protocolo: miércoles 23 de septiembre.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Actividad 4, protocolo y estado de la cuestión definitivos: viernes 2 de octubre.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