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22-09-26 Escritura Académica</w:t>
      </w:r>
    </w:p>
    <w:p>
      <w:pPr>
        <w:spacing w:after="200"/>
        <w:jc w:val="center"/>
      </w:pPr>
      <w:r>
        <w:rPr>
          <w:i/>
          <w:iCs/>
          <w:color w:val="595959"/>
          <w:sz w:val="18"/>
          <w:szCs w:val="18"/>
        </w:rPr>
        <w:t xml:space="preserve">HU109  ·  martes 22/09/2026  ·  08:30-09:45</w:t>
      </w:r>
    </w:p>
    <w:p>
      <w:pPr>
        <w:pBdr>
          <w:bottom w:val="single" w:color="BFBFBF" w:sz="6" w:space="1"/>
        </w:pBdr>
        <w:spacing w:after="120" w:before="120"/>
      </w:pPr>
    </w:p>
    <w:p>
      <w:pPr>
        <w:spacing w:after="60" w:before="160"/>
      </w:pPr>
      <w:r>
        <w:rPr>
          <w:b/>
          <w:bCs/>
        </w:rPr>
        <w:t xml:space="preserve">Resumen de la sesión</w:t>
      </w:r>
    </w:p>
    <w:p>
      <w:r>
        <w:t xml:space="preserve">En HU109 (Escritura Académica), esta sesión gira en torno a «Unidad 3. El estado de la cuestión». Según la guía del maestro, lo central es: Por cronología, cuando hay evolución clara.; Por enfoque teórico o metodológico, cuando hay escuelas.; Por hallazgo, cuando la discusión es sobre resultados contradictorios..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3. El estado de la cuestión</w:t>
      </w:r>
    </w:p>
    <w:p>
      <w:r>
        <w:t xml:space="preserve">Es la sección donde demuestras que sabes qué se ha dicho antes que tú. No es una lista de resúmenes: es una narración de cómo ha evolucionado la conversación sobre tu tema.</w:t>
      </w:r>
    </w:p>
    <w:p>
      <w:r>
        <w:t xml:space="preserve">Mal: «Pérez (2020) estudió X. López (2021) estudió Y. García (2022) estudió Z.» — Eso es un catálogo.</w:t>
      </w:r>
    </w:p>
    <w:p>
      <w: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r>
        <w:t xml:space="preserve">Nunca por orden alfabético ni por el orden en que las encontraste.</w:t>
      </w:r>
    </w:p>
    <w:p>
      <w:r>
        <w:t xml:space="preserve">El estado de la cuestión termina apuntando a lo que falta, y eso justifica tu artículo. Si no hay vacío, no hay razón para escribir.</w:t>
      </w:r>
    </w:p>
    <w:p>
      <w:r>
        <w:t xml:space="preserve">Borrador del protocolo y estado de la cuestión, miércoles 23 de septiembre, 40% del segundo parcial.</w:t>
      </w:r>
    </w:p>
    <w:p>
      <w:pPr>
        <w:spacing w:after="60" w:before="160"/>
      </w:pPr>
      <w:r>
        <w:rPr>
          <w:b/>
          <w:bCs/>
        </w:rPr>
        <w:t xml:space="preserve">Puntos que el programa marca</w:t>
      </w:r>
    </w:p>
    <w:p>
      <w:pPr>
        <w:pStyle w:val="ListParagraph"/>
        <w:numPr>
          <w:ilvl w:val="0"/>
          <w:numId w:val="2"/>
        </w:numPr>
        <w:spacing w:after="60"/>
      </w:pPr>
      <w:r>
        <w:t xml:space="preserve">Por cronología, cuando hay evolución clara.</w:t>
      </w:r>
    </w:p>
    <w:p>
      <w:pPr>
        <w:pStyle w:val="ListParagraph"/>
        <w:numPr>
          <w:ilvl w:val="0"/>
          <w:numId w:val="2"/>
        </w:numPr>
        <w:spacing w:after="60"/>
      </w:pPr>
      <w:r>
        <w:t xml:space="preserve">Por enfoque teórico o metodológico, cuando hay escuelas.</w:t>
      </w:r>
    </w:p>
    <w:p>
      <w:pPr>
        <w:pStyle w:val="ListParagraph"/>
        <w:numPr>
          <w:ilvl w:val="0"/>
          <w:numId w:val="2"/>
        </w:numPr>
        <w:spacing w:after="60"/>
      </w:pPr>
      <w:r>
        <w:t xml:space="preserve">Por hallazgo, cuando la discusión es sobre resultados contradictorios.</w:t>
      </w:r>
    </w:p>
    <w:p>
      <w:pPr>
        <w:spacing w:after="60" w:before="160"/>
      </w:pPr>
      <w:r>
        <w:rPr>
          <w:b/>
          <w:bCs/>
        </w:rPr>
        <w:t xml:space="preserve">Explicación — para estudiar después</w:t>
      </w:r>
    </w:p>
    <w:p>
      <w:pPr>
        <w:spacing w:after="60" w:before="160"/>
      </w:pPr>
      <w:r>
        <w:rPr>
          <w:b/>
          <w:bCs/>
        </w:rPr>
        <w:t xml:space="preserve">QUÉ ES EL ESTADO DE LA CUESTIÓN</w:t>
      </w:r>
    </w:p>
    <w:p>
      <w:r>
        <w:t xml:space="preserve">Bajo «QUÉ ES EL ESTADO DE LA CUESTIÓN»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Es la sección donde demuestras que sabes qué se ha dicho antes que tú. No es una lista de resúmenes: es una narración de cómo ha evolucionado la conversación sobre tu tema.</w:t>
      </w:r>
    </w:p>
    <w:p>
      <w:pPr>
        <w:spacing w:after="60" w:before="160"/>
      </w:pPr>
      <w:r>
        <w:rPr>
          <w:b/>
          <w:bCs/>
        </w:rPr>
        <w:t xml:space="preserve">LA DIFERENCIA QUE CASI TODOS FALLAN</w:t>
      </w:r>
    </w:p>
    <w:p>
      <w:r>
        <w:t xml:space="preserve">Bajo «LA DIFERENCIA QUE CASI TODOS FALLAN»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Mal: «Pérez (2020) estudió X. López (2021) estudió Y. García (2022) estudió Z.» — Eso es un catálogo.</w:t>
      </w:r>
    </w:p>
    <w:p>
      <w: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60" w:before="160"/>
      </w:pPr>
      <w:r>
        <w:rPr>
          <w:b/>
          <w:bCs/>
        </w:rPr>
        <w:t xml:space="preserve">CÓMO AGRUPAR LAS FUENTES</w:t>
      </w:r>
    </w:p>
    <w:p>
      <w:r>
        <w:t xml:space="preserve">Bajo «CÓMO AGRUPAR LAS FUENTES»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Por cronología, cuando hay evolución clara.</w:t>
      </w:r>
    </w:p>
    <w:p>
      <w:pPr>
        <w:pStyle w:val="ListParagraph"/>
        <w:numPr>
          <w:ilvl w:val="0"/>
          <w:numId w:val="2"/>
        </w:numPr>
        <w:spacing w:after="60"/>
      </w:pPr>
      <w:r>
        <w:t xml:space="preserve">Por enfoque teórico o metodológico, cuando hay escuelas.</w:t>
      </w:r>
    </w:p>
    <w:p>
      <w:pPr>
        <w:pStyle w:val="ListParagraph"/>
        <w:numPr>
          <w:ilvl w:val="0"/>
          <w:numId w:val="2"/>
        </w:numPr>
        <w:spacing w:after="60"/>
      </w:pPr>
      <w:r>
        <w:t xml:space="preserve">Por hallazgo, cuando la discusión es sobre resultados contradictorios.</w:t>
      </w:r>
    </w:p>
    <w:p>
      <w:r>
        <w:t xml:space="preserve">Nunca por orden alfabético ni por el orden en que las encontraste.</w:t>
      </w:r>
    </w:p>
    <w:p>
      <w:pPr>
        <w:spacing w:after="60" w:before="160"/>
      </w:pPr>
      <w:r>
        <w:rPr>
          <w:b/>
          <w:bCs/>
        </w:rPr>
        <w:t xml:space="preserve">EL VACÍO ES TU JUSTIFICACIÓN</w:t>
      </w:r>
    </w:p>
    <w:p>
      <w:r>
        <w:t xml:space="preserve">Bajo «EL VACÍO ES TU JUSTIFICACIÓN»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estado de la cuestión termina apuntando a lo que falta, y eso justifica tu artículo. Si no hay vacío, no hay razón para escribir.</w:t>
      </w:r>
    </w:p>
    <w:p>
      <w:pPr>
        <w:spacing w:after="60" w:before="160"/>
      </w:pPr>
      <w:r>
        <w:rPr>
          <w:b/>
          <w:bCs/>
        </w:rPr>
        <w:t xml:space="preserve">PENDIENTE</w:t>
      </w:r>
    </w:p>
    <w:p>
      <w:r>
        <w:t xml:space="preserve">Bajo «PENDIENTE»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Borrador del protocolo y estado de la cuestión, miércoles 23 de septiembre, 40% del segundo parcial.</w:t>
      </w:r>
    </w:p>
    <w:p>
      <w:r>
        <w:t xml:space="preserve">• Por cronología, cuando hay evolución clara.: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r>
        <w:t xml:space="preserve">• Por enfoque teórico o metodológico, cuando hay escuelas.: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r>
        <w:t xml:space="preserve">• Por hallazgo, cuando la discusión es sobre resultados contradictorios.: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«Por cronología, cuando hay evolución clara.» y por qué importa en HU109?</w:t>
      </w:r>
    </w:p>
    <w:p>
      <w:pPr>
        <w:pStyle w:val="ListParagraph"/>
        <w:numPr>
          <w:ilvl w:val="0"/>
          <w:numId w:val="2"/>
        </w:numPr>
        <w:spacing w:after="60"/>
      </w:pPr>
      <w:r>
        <w:t xml:space="preserve">¿Qué es «Por enfoque teórico o metodológico, cuando hay escuelas.» y por qué importa en HU109?</w:t>
      </w:r>
    </w:p>
    <w:p>
      <w:pPr>
        <w:pStyle w:val="ListParagraph"/>
        <w:numPr>
          <w:ilvl w:val="0"/>
          <w:numId w:val="2"/>
        </w:numPr>
        <w:spacing w:after="60"/>
      </w:pPr>
      <w:r>
        <w:t xml:space="preserve">¿Qué es «Por hallazgo, cuando la discusión es sobre resultados contradictorios.» y por qué importa en HU109?</w:t>
      </w:r>
    </w:p>
    <w:p>
      <w:pPr>
        <w:pStyle w:val="ListParagraph"/>
        <w:numPr>
          <w:ilvl w:val="0"/>
          <w:numId w:val="2"/>
        </w:numPr>
        <w:spacing w:after="60"/>
      </w:pPr>
      <w:r>
        <w:t xml:space="preserve">¿Cómo se conecta «Unidad 3. El estado de la cuestión» con evaluaciones o tareas de Escritura Académica?</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2026-09-22T15:50:19.270Z</dcterms:created>
  <dcterms:modified xsi:type="dcterms:W3CDTF">2026-09-22T15:50:19.270Z</dcterms:modified>
</cp:coreProperties>
</file>

<file path=docProps/custom.xml><?xml version="1.0" encoding="utf-8"?>
<Properties xmlns="http://schemas.openxmlformats.org/officeDocument/2006/custom-properties" xmlns:vt="http://schemas.openxmlformats.org/officeDocument/2006/docPropsVTypes"/>
</file>