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18-08-26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18/08/2026  ·  08:30-09:45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1. La investigación académica en la era de internet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QUÉ VA LA UNIDAD</w:t>
      </w:r>
    </w:p>
    <w:p>
      <w:r>
        <w:rPr>
          <w:rFonts w:ascii="Arial" w:hAnsi="Arial" w:cs="Arial"/>
          <w:b w:val="0"/>
          <w:i w:val="0"/>
          <w:sz w:val="20"/>
        </w:rPr>
        <w:t>Internet no cambió qué es investigar; cambió el cuello de botella. Antes el problema era conseguir fuentes, hoy es descartarlas. La unidad entrena ese descarte.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DISTINGUE A UNA FUENTE ACADÉMICA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Autoría identificable, con adscripción institucional verificable.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Revisión por pares o respaldo editorial de una institución académica.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Aparato crítico: cita sus fuentes y permite rastrearlas.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Fecha explícita, porque en ciencia la vigencia es un dato.</w:t>
      </w:r>
    </w:p>
    <w:p>
      <w:r>
        <w:rPr>
          <w:rFonts w:ascii="Arial" w:hAnsi="Arial" w:cs="Arial"/>
          <w:b w:val="0"/>
          <w:i w:val="0"/>
          <w:sz w:val="20"/>
        </w:rPr>
        <w:t>Una entrada de blog puede ser correcta y aun así no servir como fuente en un artículo de revisión: el criterio no es la verdad del contenido, es la trazabilidad.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BUSCAR</w:t>
      </w:r>
    </w:p>
    <w:p>
      <w:r>
        <w:rPr>
          <w:rFonts w:ascii="Arial" w:hAnsi="Arial" w:cs="Arial"/>
          <w:b w:val="0"/>
          <w:i w:val="0"/>
          <w:sz w:val="20"/>
        </w:rPr>
        <w:t>La biblioteca digital de la UDLAP da acceso a EBSCO, Springer y otras bases suscritas. Google Scholar sirve para rastrear, pero conviene llegar al texto por la base institucional para tener el PDF completo y la cita bien formada.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Bases suscritas: EBSCOhost, SpringerLink, JSTOR según el área.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Repositorios abiertos: SciELO, Redalyc, DOAJ, arXiv.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Google Scholar como índice, no como fuente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TAREA DE ESTA UNIDAD</w:t>
      </w:r>
    </w:p>
    <w:p>
      <w:r>
        <w:rPr>
          <w:rFonts w:ascii="Arial" w:hAnsi="Arial" w:cs="Arial"/>
          <w:b w:val="0"/>
          <w:i w:val="0"/>
          <w:sz w:val="20"/>
        </w:rPr>
        <w:t>Elegir tema del artículo de revisión y armar una bibliografía comentada preliminar de 5 fuentes. Comentada quiere decir que cada entrada lleva dos o tres líneas explicando qué aporta esa fuente a tu tema, no un resumen del texto.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ELEGIR TEMA SIN ARREPENTIRTE EN OCTUBRE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te interese de verdad: vas a convivir con él quince semanas.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esté acotado. «Inteligencia artificial» no es un tema; «sesgo algorítmico en sistemas de admisión universitaria» sí.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tenga literatura suficiente. Si no encuentras cinco fuentes buenas ahora, no vas a encontrar veinte después.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se inserte en tu disciplina. Eres de Sistemas: aprovéchalo.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FECHAS QUE IMPORTAN</w:t>
      </w:r>
    </w:p>
    <w:p>
      <w:r>
        <w:rPr>
          <w:rFonts w:ascii="Arial" w:hAnsi="Arial" w:cs="Arial"/>
          <w:b w:val="0"/>
          <w:i w:val="0"/>
          <w:sz w:val="20"/>
        </w:rPr>
        <w:t>Actividad 1, preselección de tema: entrega en Blackboard el viernes 21 de agosto. Actividad 2, selección definitiva: miércoles 2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