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07-10-26 Teoría de la Computación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miércoles 07/10/2026  ·  16:00-17:15  ·  Sesión 17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Expresiones regulares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DESCRIBIR EN VEZ DE RECONOCER</w:t>
      </w:r>
    </w:p>
    <w:p>
      <w:r>
        <w:rPr>
          <w:rFonts w:ascii="Arial" w:hAnsi="Arial" w:cs="Arial"/>
          <w:b w:val="0"/>
          <w:i w:val="0"/>
          <w:sz w:val="20"/>
        </w:rPr>
        <w:t>Una expresión regular describe un lenguaje mediante una fórmula. Es la contraparte declarativa de los autómatas, que lo reconocen operacionalmente. Ambas capturan exactamente la misma clase.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DEFINICIÓN INDUCTIVA</w:t>
      </w:r>
    </w:p>
    <w:p>
      <w:r>
        <w:rPr>
          <w:rFonts w:ascii="Arial" w:hAnsi="Arial" w:cs="Arial"/>
          <w:b w:val="0"/>
          <w:i w:val="0"/>
          <w:sz w:val="20"/>
        </w:rPr>
        <w:t>Casos base: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∅ es una ER que denota el lenguaje vacío.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ε es una ER que denota {ε}.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 es una ER que denota {a}, para cada a ∈ Σ.</w:t>
      </w:r>
    </w:p>
    <w:p>
      <w:r>
        <w:rPr>
          <w:rFonts w:ascii="Arial" w:hAnsi="Arial" w:cs="Arial"/>
          <w:b w:val="0"/>
          <w:i w:val="0"/>
          <w:sz w:val="20"/>
        </w:rPr>
        <w:t>Casos inductivos: si r y s son ER, también lo son r+s (unión), rs (concatenación), r* (estrella) y (r).</w:t>
      </w:r>
    </w:p>
    <w:p>
      <w:r>
        <w:rPr>
          <w:rFonts w:ascii="Arial" w:hAnsi="Arial" w:cs="Arial"/>
          <w:b w:val="0"/>
          <w:i w:val="0"/>
          <w:sz w:val="20"/>
        </w:rPr>
        <w:t>Es otra definición recursiva, la tercera del curso. Y como toda definición recursiva, trae asociado su principio de inducción estructural para demostrar propiedades.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PRECEDENCIA</w:t>
      </w:r>
    </w:p>
    <w:p>
      <w:r>
        <w:rPr>
          <w:rFonts w:ascii="Arial" w:hAnsi="Arial" w:cs="Arial"/>
          <w:b w:val="0"/>
          <w:i w:val="0"/>
          <w:sz w:val="20"/>
        </w:rPr>
        <w:t>La estrella liga más fuerte que la concatenación, y ésta más que la unión. Así ab*+c se lee (a(b*))+c. Ante la duda, paréntesis.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EJEMPLOS SOBRE {0,1}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(0+1)* — todas las cadenas.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(0+1)*01 — las que terminan en 01.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0*10*10* — las que tienen exactamente dos unos.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(0+1)*11(0+1)* — las que contienen 11.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(01)* — alternancias que empiezan en 0 y terminan en 1, más ε.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IDENTIDADES ÚTILES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 + ∅ = r  ·  r∅ = ∅  ·  rε = 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(r*)* = r*  ·  ∅* = ε  ·  (ε + r)* = r*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r(s + t) = rs + rt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DÓNDE SE USAN DE VERDAD</w:t>
      </w:r>
    </w:p>
    <w:p>
      <w:r>
        <w:rPr>
          <w:rFonts w:ascii="Arial" w:hAnsi="Arial" w:cs="Arial"/>
          <w:b w:val="0"/>
          <w:i w:val="0"/>
          <w:sz w:val="20"/>
        </w:rPr>
        <w:t>Búsqueda de patrones, validación de formatos, y sobre todo la especificación de los componentes léxicos de un lenguaje de programación, que es a donde va este bloque.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ADVERTENCIA SOBRE LAS REGEX DE LOS LENGUAJES</w:t>
      </w:r>
    </w:p>
    <w:p>
      <w:r>
        <w:rPr>
          <w:rFonts w:ascii="Arial" w:hAnsi="Arial" w:cs="Arial"/>
          <w:b w:val="0"/>
          <w:i w:val="0"/>
          <w:sz w:val="20"/>
        </w:rPr>
        <w:t>Las expresiones regulares de Perl, Python o JavaScript incluyen retroreferencias y lookahead, que exceden lo que un autómata finito puede reconocer. Formalmente ya no son expresiones regulares. Es un abuso de nombre cómodo, pero en este curso la distinción importa.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Escribir ER para: número par de ceros; que no contenga 101; longitud múltiplo de 3; identificadores válidos de un lenguaje de programación.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