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02-09-26 Teoría de la Computación</w:t>
      </w:r>
    </w:p>
    <w:p>
      <w:pPr>
        <w:spacing w:after="200"/>
        <w:jc w:val="center"/>
      </w:pPr>
      <w:r>
        <w:rPr>
          <w:i/>
          <w:iCs/>
          <w:color w:val="595959"/>
          <w:sz w:val="18"/>
          <w:szCs w:val="18"/>
        </w:rPr>
        <w:t xml:space="preserve">NE111  ·  miércoles 02/09/2026  ·  16:00-17:15</w:t>
      </w:r>
    </w:p>
    <w:p>
      <w:pPr>
        <w:pBdr>
          <w:bottom w:val="single" w:color="BFBFBF" w:sz="6" w:space="1"/>
        </w:pBdr>
        <w:spacing w:after="120" w:before="120"/>
      </w:pPr>
    </w:p>
    <w:p>
      <w:pPr>
        <w:spacing w:after="60" w:before="160"/>
      </w:pPr>
      <w:r>
        <w:rPr>
          <w:b/>
          <w:bCs/>
        </w:rPr>
        <w:t xml:space="preserve">Resumen de la sesión</w:t>
      </w:r>
    </w:p>
    <w:p>
      <w:r>
        <w:t xml:space="preserve">En NE111 (Teoría de la Computación), esta sesión gira en torno a «Recursión: definición y funcionamiento». Según la guía del maestro, lo central es: Caso base — el valor que se conoce sin recurrir a la definición.; Caso recursivo — se define el valor en función de un caso más pequeño, que debe acercarse al caso base.; Factorial: 0! = 1 y n! = n·(n−1)!; Fibonacci: F(0) = 0, F(1) = 1 y F(n) = F(n−1) + F(n−2)..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Recursión: definición y funcionamiento</w:t>
      </w:r>
    </w:p>
    <w:p>
      <w:r>
        <w:t xml:space="preserve">Definir algo en términos de sí mismo, con un caso base que detiene la definición. Es la contraparte natural de la iteración y, en teoría de la computación, es el otro camino histórico hacia la noción de computabilidad.</w:t>
      </w:r>
    </w:p>
    <w:p>
      <w:r>
        <w:t xml:space="preserve">Si falta el caso base, o si el caso recursivo no reduce el problema, la definición no termina. Es la versión matemática de un ciclo infinito.</w:t>
      </w:r>
    </w:p>
    <w:p>
      <w:r>
        <w:t xml:space="preserve">Muchos objetos del curso ya se definieron así, aunque no lo dijéramos con ese nombre.</w:t>
      </w:r>
    </w:p>
    <w:p>
      <w:r>
        <w:t xml:space="preserve">Son la misma idea vista al derecho y al revés. La recursión construye objetos desde el caso base; la inducción demuestra propiedades de objetos así construidos. Toda definición recursiva viene con un principio de inducción asociado, y esa es la herramienta con la que se demostrarán casi todos los teoremas del curso.</w:t>
      </w:r>
    </w:p>
    <w:p>
      <w:r>
        <w:t xml:space="preserve">Al ejecutarse, cada llamada recursiva ocupa un marco en la pila con sus parámetros y su dirección de retorno. La recursión no es magia del lenguaje: es la pila haciendo el trabajo. Es el mismo mecanismo que estás viendo en Estructuras de Datos.</w:t>
      </w:r>
    </w:p>
    <w:p>
      <w:r>
        <w:t xml:space="preserve">La conexión con el bloque anterior: una máquina de Turing puede simular cualquier definición recursiva, y toda función computable por MT puede escribirse recursivamente. Son dos formas de decir lo mismo, y la próxima sesión lo hace preciso.</w:t>
      </w:r>
    </w:p>
    <w:p>
      <w:r>
        <w:t xml:space="preserve">Escribir definiciones recursivas para: máximo común divisor, longitud de una cadena, y reverso de una cadena. Demostrar por inducción que el reverso del reverso es la cadena original.</w:t>
      </w:r>
    </w:p>
    <w:p>
      <w:pPr>
        <w:spacing w:after="60" w:before="160"/>
      </w:pPr>
      <w:r>
        <w:rPr>
          <w:b/>
          <w:bCs/>
        </w:rPr>
        <w:t xml:space="preserve">Puntos que el programa marca</w:t>
      </w:r>
    </w:p>
    <w:p>
      <w:pPr>
        <w:pStyle w:val="ListParagraph"/>
        <w:numPr>
          <w:ilvl w:val="0"/>
          <w:numId w:val="2"/>
        </w:numPr>
        <w:spacing w:after="60"/>
      </w:pPr>
      <w:r>
        <w:t xml:space="preserve">Caso base — el valor que se conoce sin recurrir a la definición.</w:t>
      </w:r>
    </w:p>
    <w:p>
      <w:pPr>
        <w:pStyle w:val="ListParagraph"/>
        <w:numPr>
          <w:ilvl w:val="0"/>
          <w:numId w:val="2"/>
        </w:numPr>
        <w:spacing w:after="60"/>
      </w:pPr>
      <w:r>
        <w:t xml:space="preserve">Caso recursivo — se define el valor en función de un caso más pequeño, que debe acercarse al caso base.</w:t>
      </w:r>
    </w:p>
    <w:p>
      <w:pPr>
        <w:pStyle w:val="ListParagraph"/>
        <w:numPr>
          <w:ilvl w:val="0"/>
          <w:numId w:val="2"/>
        </w:numPr>
        <w:spacing w:after="60"/>
      </w:pPr>
      <w:r>
        <w:t xml:space="preserve">Factorial: 0! = 1 y n! = n·(n−1)!</w:t>
      </w:r>
    </w:p>
    <w:p>
      <w:pPr>
        <w:pStyle w:val="ListParagraph"/>
        <w:numPr>
          <w:ilvl w:val="0"/>
          <w:numId w:val="2"/>
        </w:numPr>
        <w:spacing w:after="60"/>
      </w:pPr>
      <w:r>
        <w:t xml:space="preserve">Fibonacci: F(0) = 0, F(1) = 1 y F(n) = F(n−1) + F(n−2).</w:t>
      </w:r>
    </w:p>
    <w:p>
      <w:pPr>
        <w:pStyle w:val="ListParagraph"/>
        <w:numPr>
          <w:ilvl w:val="0"/>
          <w:numId w:val="2"/>
        </w:numPr>
        <w:spacing w:after="60"/>
      </w:pPr>
      <w:r>
        <w:t xml:space="preserve">Potencia: a⁰ = 1 y aⁿ = a·aⁿ⁻¹.</w:t>
      </w:r>
    </w:p>
    <w:p>
      <w:pPr>
        <w:pStyle w:val="ListParagraph"/>
        <w:numPr>
          <w:ilvl w:val="0"/>
          <w:numId w:val="2"/>
        </w:numPr>
        <w:spacing w:after="60"/>
      </w:pPr>
      <w:r>
        <w:t xml:space="preserve">Las cadenas sobre Σ: ε es una cadena, y si w es cadena y a ∈ Σ, entonces wa es cadena.</w:t>
      </w:r>
    </w:p>
    <w:p>
      <w:pPr>
        <w:pStyle w:val="ListParagraph"/>
        <w:numPr>
          <w:ilvl w:val="0"/>
          <w:numId w:val="2"/>
        </w:numPr>
        <w:spacing w:after="60"/>
      </w:pPr>
      <w:r>
        <w:t xml:space="preserve">Las expresiones regulares, que se definirán en la sección 4 exactamente con esta forma.</w:t>
      </w:r>
    </w:p>
    <w:p>
      <w:pPr>
        <w:pStyle w:val="ListParagraph"/>
        <w:numPr>
          <w:ilvl w:val="0"/>
          <w:numId w:val="2"/>
        </w:numPr>
        <w:spacing w:after="60"/>
      </w:pPr>
      <w:r>
        <w:t xml:space="preserve">Los árboles de derivación de una gramática, en la sección 5.</w:t>
      </w:r>
    </w:p>
    <w:p>
      <w:pPr>
        <w:spacing w:after="60" w:before="160"/>
      </w:pPr>
      <w:r>
        <w:rPr>
          <w:b/>
          <w:bCs/>
        </w:rPr>
        <w:t xml:space="preserve">Explicación — para estudiar después</w:t>
      </w:r>
    </w:p>
    <w:p>
      <w:pPr>
        <w:spacing w:after="60" w:before="160"/>
      </w:pPr>
      <w:r>
        <w:rPr>
          <w:b/>
          <w:bCs/>
        </w:rPr>
        <w:t xml:space="preserve">QUÉ ES LA RECURSIÓN</w:t>
      </w:r>
    </w:p>
    <w:p>
      <w:r>
        <w:t xml:space="preserve">Bajo «QUÉ ES LA RECURSIÓN»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LAS DOS PIEZAS OBLIGATORIAS</w:t>
      </w:r>
    </w:p>
    <w:p>
      <w:r>
        <w:t xml:space="preserve">Bajo «LAS DOS PIEZAS OBLIGATORIAS»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EJEMPLOS</w:t>
      </w:r>
    </w:p>
    <w:p>
      <w:r>
        <w:t xml:space="preserve">Bajo «EJEMPLOS»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DEFINICIONES RECURSIVAS DE CONJUNTOS</w:t>
      </w:r>
    </w:p>
    <w:p>
      <w:r>
        <w:t xml:space="preserve">Bajo «DEFINICIONES RECURSIVAS DE CONJUNTOS»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RECURSIÓN E INDUCCIÓN</w:t>
      </w:r>
    </w:p>
    <w:p>
      <w:r>
        <w:t xml:space="preserve">Bajo «RECURSIÓN E INDUCCIÓN»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RECURSIÓN Y LA PILA</w:t>
      </w:r>
    </w:p>
    <w:p>
      <w:r>
        <w:t xml:space="preserve">Bajo «RECURSIÓN Y LA PILA»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RECURSIÓN Y MÁQUINAS DE TURING</w:t>
      </w:r>
    </w:p>
    <w:p>
      <w:r>
        <w:t xml:space="preserve">Bajo «RECURSIÓN Y MÁQUINAS DE TURING»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EJERCICIO</w:t>
      </w:r>
    </w:p>
    <w:p>
      <w:r>
        <w:t xml:space="preserve">Bajo «EJERCICIO»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Caso base — el valor que se conoce sin recurrir a la definición.: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r>
        <w:t xml:space="preserve">• Caso recursivo — se define el valor en función de un caso más pequeño, que de…: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r>
        <w:t xml:space="preserve">• Factorial: 0! = 1 y n! = n·(n−1)!: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r>
        <w:t xml:space="preserve">• Fibonacci: F(0) = 0, F(1) = 1 y F(n) = F(n−1) + F(n−2).: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r>
        <w:t xml:space="preserve">• Potencia: a⁰ = 1 y aⁿ = a·aⁿ⁻¹.: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r>
        <w:t xml:space="preserve">• Las cadenas sobre Σ: ε es una cadena, y si w es cadena y a ∈ Σ, entonces wa 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r>
        <w:t xml:space="preserve">• Las expresiones regulares, que se definirán en la sección 4 exactamente con 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r>
        <w:t xml:space="preserve">• Los árboles de derivación de una gramática, en la sección 5.: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«Caso base — el valor que se conoce sin recurrir a la definición.» y por qué importa en NE111?</w:t>
      </w:r>
    </w:p>
    <w:p>
      <w:pPr>
        <w:pStyle w:val="ListParagraph"/>
        <w:numPr>
          <w:ilvl w:val="0"/>
          <w:numId w:val="2"/>
        </w:numPr>
        <w:spacing w:after="60"/>
      </w:pPr>
      <w:r>
        <w:t xml:space="preserve">¿Qué es «Caso recursivo — se define el valor en función de un caso más pequeño, que debe acercarse al caso base.» y por qué importa en NE111?</w:t>
      </w:r>
    </w:p>
    <w:p>
      <w:pPr>
        <w:pStyle w:val="ListParagraph"/>
        <w:numPr>
          <w:ilvl w:val="0"/>
          <w:numId w:val="2"/>
        </w:numPr>
        <w:spacing w:after="60"/>
      </w:pPr>
      <w:r>
        <w:t xml:space="preserve">¿Qué es «Factorial: 0! = 1 y n! = n·(n−1)!» y por qué importa en NE111?</w:t>
      </w:r>
    </w:p>
    <w:p>
      <w:pPr>
        <w:pStyle w:val="ListParagraph"/>
        <w:numPr>
          <w:ilvl w:val="0"/>
          <w:numId w:val="2"/>
        </w:numPr>
        <w:spacing w:after="60"/>
      </w:pPr>
      <w:r>
        <w:t xml:space="preserve">¿Qué es «Fibonacci: F(0) = 0, F(1) = 1 y F(n) = F(n−1) + F(n−2).» y por qué importa en NE111?</w:t>
      </w:r>
    </w:p>
    <w:p>
      <w:pPr>
        <w:pStyle w:val="ListParagraph"/>
        <w:numPr>
          <w:ilvl w:val="0"/>
          <w:numId w:val="2"/>
        </w:numPr>
        <w:spacing w:after="60"/>
      </w:pPr>
      <w:r>
        <w:t xml:space="preserve">¿Qué es «Potencia: a⁰ = 1 y aⁿ = a·aⁿ⁻¹.» y por qué importa en NE111?</w:t>
      </w:r>
    </w:p>
    <w:p>
      <w:pPr>
        <w:pStyle w:val="ListParagraph"/>
        <w:numPr>
          <w:ilvl w:val="0"/>
          <w:numId w:val="2"/>
        </w:numPr>
        <w:spacing w:after="60"/>
      </w:pPr>
      <w:r>
        <w:t xml:space="preserve">¿Qué es «Las cadenas sobre Σ: ε es una cadena, y si w es cadena y a ∈ Σ, entonces wa es cadena.» y por qué importa en NE111?</w:t>
      </w:r>
    </w:p>
    <w:p>
      <w:pPr>
        <w:pStyle w:val="ListParagraph"/>
        <w:numPr>
          <w:ilvl w:val="0"/>
          <w:numId w:val="2"/>
        </w:numPr>
        <w:spacing w:after="60"/>
      </w:pPr>
      <w:r>
        <w:t xml:space="preserve">¿Qué es «Las expresiones regulares, que se definirán en la sección 4 exactamente con esta forma.» y por qué importa en NE111?</w:t>
      </w:r>
    </w:p>
    <w:p>
      <w:pPr>
        <w:pStyle w:val="ListParagraph"/>
        <w:numPr>
          <w:ilvl w:val="0"/>
          <w:numId w:val="2"/>
        </w:numPr>
        <w:spacing w:after="60"/>
      </w:pPr>
      <w:r>
        <w:t xml:space="preserve">¿Qué es «Los árboles de derivación de una gramática, en la sección 5.» y por qué importa en NE111?</w:t>
      </w:r>
    </w:p>
    <w:p>
      <w:pPr>
        <w:pStyle w:val="ListParagraph"/>
        <w:numPr>
          <w:ilvl w:val="0"/>
          <w:numId w:val="2"/>
        </w:numPr>
        <w:spacing w:after="60"/>
      </w:pPr>
      <w:r>
        <w:t xml:space="preserve">¿Cómo se conecta «Recursión: definición y funcionamiento» con evaluaciones o tareas de Teoría de la Computación?</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2026-09-03T19:38:18.698Z</dcterms:created>
  <dcterms:modified xsi:type="dcterms:W3CDTF">2026-09-03T19:38:18.698Z</dcterms:modified>
</cp:coreProperties>
</file>

<file path=docProps/custom.xml><?xml version="1.0" encoding="utf-8"?>
<Properties xmlns="http://schemas.openxmlformats.org/officeDocument/2006/custom-properties" xmlns:vt="http://schemas.openxmlformats.org/officeDocument/2006/docPropsVTypes"/>
</file>