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25/11/2026  ·  13:00-14:15  ·  Sesión 30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Métodos de ordenamiento sobre arreglos (3/3) · Cierre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 DE CLASES</w:t>
      </w:r>
    </w:p>
    <w:p>
      <w:r>
        <w:rPr>
          <w:rFonts w:ascii="Arial" w:hAnsi="Arial" w:cs="Arial"/>
          <w:b w:val="0"/>
          <w:i w:val="0"/>
          <w:sz w:val="20"/>
        </w:rPr>
        <w:t>Hoy, 25 de noviembre, cierra el curso. Los exámenes finales se aplican en el periodo del 1 al 8 de diciembre.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HEAPSORT</w:t>
      </w:r>
    </w:p>
    <w:p>
      <w:r>
        <w:rPr>
          <w:rFonts w:ascii="Arial" w:hAnsi="Arial" w:cs="Arial"/>
          <w:b w:val="0"/>
          <w:i w:val="0"/>
          <w:sz w:val="20"/>
        </w:rPr>
        <w:t>Construye un montículo con el arreglo y extrae repetidamente el máximo, colocándolo al final. Reutiliza el montículo de la sesión 13.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 log n) garantizado, igual que merge sort.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situ, a diferencia de merge sort.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estable, y en la práctica algo más lento que quicksort por peor localidad de caché.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COTA INFERIOR</w:t>
      </w:r>
    </w:p>
    <w:p>
      <w:r>
        <w:rPr>
          <w:rFonts w:ascii="Arial" w:hAnsi="Arial" w:cs="Arial"/>
          <w:b w:val="0"/>
          <w:i w:val="0"/>
          <w:sz w:val="20"/>
        </w:rPr>
        <w:t>Cualquier algoritmo de ordenamiento basado en comparaciones necesita al menos Ω(n log n) comparaciones. La demostración usa un árbol de decisión: con n! resultados posibles, el árbol tiene altura mínima log(n!), que es Θ(n log n).</w:t>
      </w:r>
    </w:p>
    <w:p>
      <w:r>
        <w:rPr>
          <w:rFonts w:ascii="Arial" w:hAnsi="Arial" w:cs="Arial"/>
          <w:b w:val="0"/>
          <w:i w:val="0"/>
          <w:sz w:val="20"/>
        </w:rPr>
        <w:t>No es una limitación de los algoritmos conocidos: es un límite matemático. Ningún algoritmo por comparaciones puede ser mejor.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ORDENAMIENTOS QUE NO COMPARAN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Counting sort — cuenta ocurrencias; O(n+k) con k el rango de valores.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Radix sort — ordena dígito por dígito; O(d·n).</w:t>
      </w:r>
    </w:p>
    <w:p>
      <w:r>
        <w:rPr>
          <w:rFonts w:ascii="Arial" w:hAnsi="Arial" w:cs="Arial"/>
          <w:b w:val="0"/>
          <w:i w:val="0"/>
          <w:sz w:val="20"/>
        </w:rPr>
        <w:t>Rompen la cota porque no comparan elementos entre sí, sino que usan la estructura de las claves. Solo aplican a enteros o cadenas de longitud acotada.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TABLA COMPARATIVA FINAL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Burbuja, selección, inserción — O(n²), in situ; inserción es estable y adaptable.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Merge — O(n log n) garantizado, estable, O(n) extra.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Quick — O(n log n) promedio, in situ, el más rápido en la práctica.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Heap — O(n log n) garantizado, in situ, no estable.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 DEL CURSO</w:t>
      </w:r>
    </w:p>
    <w:p>
      <w:r>
        <w:rPr>
          <w:rFonts w:ascii="Arial" w:hAnsi="Arial" w:cs="Arial"/>
          <w:b w:val="0"/>
          <w:i w:val="0"/>
          <w:sz w:val="20"/>
        </w:rPr>
        <w:t>Ninguna estructura es la mejor: cada una intercambia tiempo por espacio, y velocidad de una operación por velocidad de otra. Lo que este curso entrena es reconocer qué operación va a dominar en tu problema y elegir en consecuencia. Esa es la habilidad que se transfiere a bases de datos, a sistemas operativos y a cualquier programa que maneje volumen.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40% actividades y ejercicios, 15% cada parcial y 15% el examen final, según la planeación oficial.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