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21-09-26 Estructuras de Datos</w:t>
      </w:r>
    </w:p>
    <w:p>
      <w:pPr>
        <w:spacing w:after="200"/>
        <w:jc w:val="center"/>
      </w:pPr>
      <w:r>
        <w:rPr>
          <w:i/>
          <w:iCs/>
          <w:color w:val="595959"/>
          <w:sz w:val="18"/>
          <w:szCs w:val="18"/>
        </w:rPr>
        <w:t xml:space="preserve">CN122  ·  lunes 21/09/2026  ·  13:00-14:15</w:t>
      </w:r>
    </w:p>
    <w:p>
      <w:pPr>
        <w:pBdr>
          <w:bottom w:val="single" w:color="BFBFBF" w:sz="6" w:space="1"/>
        </w:pBdr>
        <w:spacing w:after="120" w:before="120"/>
      </w:pPr>
    </w:p>
    <w:p>
      <w:pPr>
        <w:spacing w:after="60" w:before="160"/>
      </w:pPr>
      <w:r>
        <w:rPr>
          <w:b/>
          <w:bCs/>
        </w:rPr>
        <w:t xml:space="preserve">Resumen de la sesión</w:t>
      </w:r>
    </w:p>
    <w:p>
      <w:r>
        <w:t xml:space="preserve">En CN122 (Estructuras de Datos), esta sesión gira en torno a «Colas circulares». Según la guía del maestro, lo central es: final = (final + 1) % capacidad; frente = (frente + 1) % capacidad; Contador de elementos: vacía si cont == 0, llena si cont == capacidad. Es la más clara.; Sacrificar una celda: llena si (final + 1) % capacidad == frente. Ahorra el contador y desperdicia un lugar..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Colas circulares</w:t>
      </w:r>
    </w:p>
    <w:p>
      <w:r>
        <w:t xml:space="preserve">El arreglo se trata como si sus extremos estuvieran unidos. Al llegar al final, los índices regresan al inicio con aritmética modular.</w:t>
      </w:r>
    </w:p>
    <w:p>
      <w:r>
        <w:t xml:space="preserve">Con la sola condición frente == final ambas situaciones se ven idénticas. Hay dos soluciones estándar y conviene conocer las dos.</w:t>
      </w:r>
    </w:p>
    <w:p>
      <w:r>
        <w:t xml:space="preserve">Todas las operaciones son O(1) y el espacio se reutiliza completo. Es la implementación que se usa en la práctica: los búferes circulares están en drivers, en audio y en comunicación serial precisamente por esto.</w:t>
      </w:r>
    </w:p>
    <w:p>
      <w:r>
        <w:t xml:space="preserve">Un búfer circular con un productor y un consumidor puede operar sin bloqueos si cada uno modifica solo su propio índice. Es una estructura que reaparecerá en Sistemas Embebidos al manejar UART e interrupciones.</w:t>
      </w:r>
    </w:p>
    <w:p>
      <w:r>
        <w:t xml:space="preserve">Implementar la cola circular con las dos estrategias de detección de llena y comparar el uso de memoria.</w:t>
      </w:r>
    </w:p>
    <w:p>
      <w:pPr>
        <w:spacing w:after="60" w:before="160"/>
      </w:pPr>
      <w:r>
        <w:rPr>
          <w:b/>
          <w:bCs/>
        </w:rPr>
        <w:t xml:space="preserve">Puntos que el programa marca</w:t>
      </w:r>
    </w:p>
    <w:p>
      <w:pPr>
        <w:pStyle w:val="ListParagraph"/>
        <w:numPr>
          <w:ilvl w:val="0"/>
          <w:numId w:val="2"/>
        </w:numPr>
        <w:spacing w:after="60"/>
      </w:pPr>
      <w:r>
        <w:t xml:space="preserve">final = (final + 1) % capacidad</w:t>
      </w:r>
    </w:p>
    <w:p>
      <w:pPr>
        <w:pStyle w:val="ListParagraph"/>
        <w:numPr>
          <w:ilvl w:val="0"/>
          <w:numId w:val="2"/>
        </w:numPr>
        <w:spacing w:after="60"/>
      </w:pPr>
      <w:r>
        <w:t xml:space="preserve">frente = (frente + 1) % capacidad</w:t>
      </w:r>
    </w:p>
    <w:p>
      <w:pPr>
        <w:pStyle w:val="ListParagraph"/>
        <w:numPr>
          <w:ilvl w:val="0"/>
          <w:numId w:val="2"/>
        </w:numPr>
        <w:spacing w:after="60"/>
      </w:pPr>
      <w:r>
        <w:t xml:space="preserve">Contador de elementos: vacía si cont == 0, llena si cont == capacidad. Es la más clara.</w:t>
      </w:r>
    </w:p>
    <w:p>
      <w:pPr>
        <w:pStyle w:val="ListParagraph"/>
        <w:numPr>
          <w:ilvl w:val="0"/>
          <w:numId w:val="2"/>
        </w:numPr>
        <w:spacing w:after="60"/>
      </w:pPr>
      <w:r>
        <w:t xml:space="preserve">Sacrificar una celda: llena si (final + 1) % capacidad == frente. Ahorra el contador y desperdicia un lugar.</w:t>
      </w:r>
    </w:p>
    <w:p>
      <w:pPr>
        <w:pStyle w:val="ListParagraph"/>
        <w:numPr>
          <w:ilvl w:val="0"/>
          <w:numId w:val="2"/>
        </w:numPr>
        <w:spacing w:after="60"/>
      </w:pPr>
      <w:r>
        <w:t xml:space="preserve">1. Inicializar frente = 0, final = −1, cont = 0.</w:t>
      </w:r>
    </w:p>
    <w:p>
      <w:pPr>
        <w:pStyle w:val="ListParagraph"/>
        <w:numPr>
          <w:ilvl w:val="0"/>
          <w:numId w:val="2"/>
        </w:numPr>
        <w:spacing w:after="60"/>
      </w:pPr>
      <w:r>
        <w:t xml:space="preserve">2. enqueue: si cont == capacidad, error; si no, final = (final+1)%cap, escribir, cont++.</w:t>
      </w:r>
    </w:p>
    <w:p>
      <w:pPr>
        <w:pStyle w:val="ListParagraph"/>
        <w:numPr>
          <w:ilvl w:val="0"/>
          <w:numId w:val="2"/>
        </w:numPr>
        <w:spacing w:after="60"/>
      </w:pPr>
      <w:r>
        <w:t xml:space="preserve">3. dequeue: si cont == 0, error; si no, leer en frente, frente = (frente+1)%cap, cont−−.</w:t>
      </w:r>
    </w:p>
    <w:p>
      <w:pPr>
        <w:spacing w:after="60" w:before="160"/>
      </w:pPr>
      <w:r>
        <w:rPr>
          <w:b/>
          <w:bCs/>
        </w:rPr>
        <w:t xml:space="preserve">Explicación — para estudiar después</w:t>
      </w:r>
    </w:p>
    <w:p>
      <w:pPr>
        <w:spacing w:after="60" w:before="160"/>
      </w:pPr>
      <w:r>
        <w:rPr>
          <w:b/>
          <w:bCs/>
        </w:rPr>
        <w:t xml:space="preserve">LA IDEA</w:t>
      </w:r>
    </w:p>
    <w:p>
      <w:r>
        <w:t xml:space="preserve">Bajo «LA IDEA»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El arreglo se trata como si sus extremos estuvieran unidos. Al llegar al final, los índices regresan al inicio con aritmética modular.</w:t>
      </w:r>
    </w:p>
    <w:p>
      <w:pPr>
        <w:pStyle w:val="ListParagraph"/>
        <w:numPr>
          <w:ilvl w:val="0"/>
          <w:numId w:val="2"/>
        </w:numPr>
        <w:spacing w:after="60"/>
      </w:pPr>
      <w:r>
        <w:t xml:space="preserve">final = (final + 1) % capacidad</w:t>
      </w:r>
    </w:p>
    <w:p>
      <w:pPr>
        <w:pStyle w:val="ListParagraph"/>
        <w:numPr>
          <w:ilvl w:val="0"/>
          <w:numId w:val="2"/>
        </w:numPr>
        <w:spacing w:after="60"/>
      </w:pPr>
      <w:r>
        <w:t xml:space="preserve">frente = (frente + 1) % capacidad</w:t>
      </w:r>
    </w:p>
    <w:p>
      <w:pPr>
        <w:spacing w:after="60" w:before="160"/>
      </w:pPr>
      <w:r>
        <w:rPr>
          <w:b/>
          <w:bCs/>
        </w:rPr>
        <w:t xml:space="preserve">DISTINGUIR VACÍA DE LLENA</w:t>
      </w:r>
    </w:p>
    <w:p>
      <w:r>
        <w:t xml:space="preserve">Bajo «DISTINGUIR VACÍA DE LLENA»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Con la sola condición frente == final ambas situaciones se ven idénticas. Hay dos soluciones estándar y conviene conocer las dos.</w:t>
      </w:r>
    </w:p>
    <w:p>
      <w:pPr>
        <w:pStyle w:val="ListParagraph"/>
        <w:numPr>
          <w:ilvl w:val="0"/>
          <w:numId w:val="2"/>
        </w:numPr>
        <w:spacing w:after="60"/>
      </w:pPr>
      <w:r>
        <w:t xml:space="preserve">Contador de elementos: vacía si cont == 0, llena si cont == capacidad. Es la más clara.</w:t>
      </w:r>
    </w:p>
    <w:p>
      <w:pPr>
        <w:pStyle w:val="ListParagraph"/>
        <w:numPr>
          <w:ilvl w:val="0"/>
          <w:numId w:val="2"/>
        </w:numPr>
        <w:spacing w:after="60"/>
      </w:pPr>
      <w:r>
        <w:t xml:space="preserve">Sacrificar una celda: llena si (final + 1) % capacidad == frente. Ahorra el contador y desperdicia un lugar.</w:t>
      </w:r>
    </w:p>
    <w:p>
      <w:pPr>
        <w:spacing w:after="60" w:before="160"/>
      </w:pPr>
      <w:r>
        <w:rPr>
          <w:b/>
          <w:bCs/>
        </w:rPr>
        <w:t xml:space="preserve">IMPLEMENTACIÓN CON CONTADOR</w:t>
      </w:r>
    </w:p>
    <w:p>
      <w:r>
        <w:t xml:space="preserve">Bajo «IMPLEMENTACIÓN CON CONTADOR»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t xml:space="preserve">1. Inicializar frente = 0, final = −1, cont = 0.</w:t>
      </w:r>
    </w:p>
    <w:p>
      <w:pPr>
        <w:spacing w:after="60"/>
        <w:ind w:left="340"/>
      </w:pPr>
      <w:r>
        <w:t xml:space="preserve">2. enqueue: si cont == capacidad, error; si no, final = (final+1)%cap, escribir, cont++.</w:t>
      </w:r>
    </w:p>
    <w:p>
      <w:pPr>
        <w:spacing w:after="60"/>
        <w:ind w:left="340"/>
      </w:pPr>
      <w:r>
        <w:t xml:space="preserve">3. dequeue: si cont == 0, error; si no, leer en frente, frente = (frente+1)%cap, cont−−.</w:t>
      </w:r>
    </w:p>
    <w:p>
      <w:pPr>
        <w:spacing w:after="60" w:before="160"/>
      </w:pPr>
      <w:r>
        <w:rPr>
          <w:b/>
          <w:bCs/>
        </w:rPr>
        <w:t xml:space="preserve">VENTAJA</w:t>
      </w:r>
    </w:p>
    <w:p>
      <w:r>
        <w:t xml:space="preserve">Bajo «VENTAJA»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Todas las operaciones son O(1) y el espacio se reutiliza completo. Es la implementación que se usa en la práctica: los búferes circulares están en drivers, en audio y en comunicación serial precisamente por esto.</w:t>
      </w:r>
    </w:p>
    <w:p>
      <w:pPr>
        <w:spacing w:after="60" w:before="160"/>
      </w:pPr>
      <w:r>
        <w:rPr>
          <w:b/>
          <w:bCs/>
        </w:rPr>
        <w:t xml:space="preserve">BÚFER CIRCULAR EN SISTEMAS REALES</w:t>
      </w:r>
    </w:p>
    <w:p>
      <w:r>
        <w:t xml:space="preserve">Bajo «BÚFER CIRCULAR EN SISTEMAS REALES»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búfer circular con un productor y un consumidor puede operar sin bloqueos si cada uno modifica solo su propio índice. Es una estructura que reaparecerá en Sistemas Embebidos al manejar UART e interrupciones.</w:t>
      </w:r>
    </w:p>
    <w:p>
      <w:pPr>
        <w:spacing w:after="60" w:before="160"/>
      </w:pPr>
      <w:r>
        <w:rPr>
          <w:b/>
          <w:bCs/>
        </w:rPr>
        <w:t xml:space="preserve">PRÁCTICA</w:t>
      </w:r>
    </w:p>
    <w:p>
      <w:r>
        <w:t xml:space="preserve">Bajo «PRÁCTICA» en la sesión «Colas circulares»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Implementar la cola circular con las dos estrategias de detección de llena y comparar el uso de memoria.</w:t>
      </w:r>
    </w:p>
    <w:p>
      <w:r>
        <w:t xml:space="preserve">• final = (final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frente = (frente + 1) % capacidad: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Contador de elementos: vacía si cont == 0, llena si cont == capacidad. Es la …: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Sacrificar una celda: llena si (final + 1) % capacidad == frente. Ahorra el c…: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1. Inicializar frente = 0, final = −1, cont = 0.: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2. enqueue: si cont == capacidad, error; si no, final = (final+1)%cap, escrib…: en el contexto de «Colas circulares» (CN122), conviene fijar qué es, qué propiedades tiene y cuándo se aplica. Relaciona este punto con lo anterior del semestre y anota un ejemplo propio; eso es lo que suele pedirse en preguntas abiertas o en el seguimiento de tareas.</w:t>
      </w:r>
    </w:p>
    <w:p>
      <w:r>
        <w:t xml:space="preserve">• 3. dequeue: si cont == 0, error; si no, leer en frente, frente = (frente+1)%c…: en el contexto de «Colas circulares»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«final = (final + 1) % capacidad» y por qué importa en CN122?</w:t>
      </w:r>
    </w:p>
    <w:p>
      <w:pPr>
        <w:pStyle w:val="ListParagraph"/>
        <w:numPr>
          <w:ilvl w:val="0"/>
          <w:numId w:val="2"/>
        </w:numPr>
        <w:spacing w:after="60"/>
      </w:pPr>
      <w:r>
        <w:t xml:space="preserve">¿Qué es «frente = (frente + 1) % capacidad» y por qué importa en CN122?</w:t>
      </w:r>
    </w:p>
    <w:p>
      <w:pPr>
        <w:pStyle w:val="ListParagraph"/>
        <w:numPr>
          <w:ilvl w:val="0"/>
          <w:numId w:val="2"/>
        </w:numPr>
        <w:spacing w:after="60"/>
      </w:pPr>
      <w:r>
        <w:t xml:space="preserve">¿Qué es «Contador de elementos: vacía si cont == 0, llena si cont == capacidad. Es la más clara.» y por qué importa en CN122?</w:t>
      </w:r>
    </w:p>
    <w:p>
      <w:pPr>
        <w:pStyle w:val="ListParagraph"/>
        <w:numPr>
          <w:ilvl w:val="0"/>
          <w:numId w:val="2"/>
        </w:numPr>
        <w:spacing w:after="60"/>
      </w:pPr>
      <w:r>
        <w:t xml:space="preserve">¿Qué es «Sacrificar una celda: llena si (final + 1) % capacidad == frente. Ahorra el contador y desperdicia un lugar.» y por qué importa en CN122?</w:t>
      </w:r>
    </w:p>
    <w:p>
      <w:pPr>
        <w:pStyle w:val="ListParagraph"/>
        <w:numPr>
          <w:ilvl w:val="0"/>
          <w:numId w:val="2"/>
        </w:numPr>
        <w:spacing w:after="60"/>
      </w:pPr>
      <w:r>
        <w:t xml:space="preserve">¿Qué es «1. Inicializar frente = 0, final = −1, cont = 0.» y por qué importa en CN122?</w:t>
      </w:r>
    </w:p>
    <w:p>
      <w:pPr>
        <w:pStyle w:val="ListParagraph"/>
        <w:numPr>
          <w:ilvl w:val="0"/>
          <w:numId w:val="2"/>
        </w:numPr>
        <w:spacing w:after="60"/>
      </w:pPr>
      <w:r>
        <w:t xml:space="preserve">¿Qué es «2. enqueue: si cont == capacidad, error; si no, final = (final+1)%cap, escribir, cont++.» y por qué importa en CN122?</w:t>
      </w:r>
    </w:p>
    <w:p>
      <w:pPr>
        <w:pStyle w:val="ListParagraph"/>
        <w:numPr>
          <w:ilvl w:val="0"/>
          <w:numId w:val="2"/>
        </w:numPr>
        <w:spacing w:after="60"/>
      </w:pPr>
      <w:r>
        <w:t xml:space="preserve">¿Qué es «3. dequeue: si cont == 0, error; si no, leer en frente, frente = (frente+1)%cap, cont−−.» y por qué importa en CN122?</w:t>
      </w:r>
    </w:p>
    <w:p>
      <w:pPr>
        <w:pStyle w:val="ListParagraph"/>
        <w:numPr>
          <w:ilvl w:val="0"/>
          <w:numId w:val="2"/>
        </w:numPr>
        <w:spacing w:after="60"/>
      </w:pPr>
      <w:r>
        <w:t xml:space="preserve">¿Cómo se conecta «Colas circulares» con evaluaciones o tareas de Estructuras de Datos?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2026-09-21T20:20:18.059Z</dcterms:created>
  <dcterms:modified xsi:type="dcterms:W3CDTF">2026-09-21T20:20:18.059Z</dcterms:modified>
</cp:coreProperties>
</file>

<file path=docProps/custom.xml><?xml version="1.0" encoding="utf-8"?>
<Properties xmlns="http://schemas.openxmlformats.org/officeDocument/2006/custom-properties" xmlns:vt="http://schemas.openxmlformats.org/officeDocument/2006/docPropsVTypes"/>
</file>